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565" w:rsidRPr="009A2565" w:rsidRDefault="009A2565" w:rsidP="009A2565">
      <w:pPr>
        <w:pStyle w:val="NormlWeb"/>
        <w:jc w:val="center"/>
        <w:rPr>
          <w:b/>
          <w:sz w:val="32"/>
          <w:szCs w:val="32"/>
        </w:rPr>
      </w:pPr>
      <w:bookmarkStart w:id="0" w:name="_GoBack"/>
      <w:r w:rsidRPr="009A2565">
        <w:rPr>
          <w:b/>
          <w:sz w:val="32"/>
          <w:szCs w:val="32"/>
        </w:rPr>
        <w:t>Szirénapróba Orosházán</w:t>
      </w:r>
    </w:p>
    <w:bookmarkEnd w:id="0"/>
    <w:p w:rsidR="009A2565" w:rsidRDefault="009A2565" w:rsidP="009A2565">
      <w:pPr>
        <w:pStyle w:val="NormlWeb"/>
      </w:pPr>
    </w:p>
    <w:p w:rsidR="009A2565" w:rsidRDefault="009A2565" w:rsidP="009A2565">
      <w:pPr>
        <w:pStyle w:val="NormlWeb"/>
      </w:pPr>
      <w:r>
        <w:t>A monitoring és lakossági riasztó rendszerről röviden</w:t>
      </w:r>
    </w:p>
    <w:p w:rsidR="009A2565" w:rsidRDefault="009A2565" w:rsidP="009A2565">
      <w:pPr>
        <w:pStyle w:val="NormlWeb"/>
      </w:pPr>
      <w:r>
        <w:t xml:space="preserve">A Belügyminisztérium Országos Katasztrófavédelmi Főigazgatóság jelenleg tizenkilenc alsó és felső küszöbértékű veszélyes anyagokkal foglalkozó üzem körzetében üzemeltet országos kiterjedésű adatátviteli hálózatra épülő vegyi és meteorológiai monitoring, valamint lakossági riasztó és tájékoztató rendszert (Monitoring és Lakossági Riasztó – </w:t>
      </w:r>
      <w:proofErr w:type="spellStart"/>
      <w:r>
        <w:t>MoLaRi</w:t>
      </w:r>
      <w:proofErr w:type="spellEnd"/>
      <w:r>
        <w:t>). </w:t>
      </w:r>
    </w:p>
    <w:p w:rsidR="009A2565" w:rsidRDefault="009A2565" w:rsidP="009A2565">
      <w:pPr>
        <w:pStyle w:val="NormlWeb"/>
      </w:pPr>
      <w:r>
        <w:rPr>
          <w:i/>
          <w:iCs/>
        </w:rPr>
        <w:t>Milyen fejlesztések indultak el?</w:t>
      </w:r>
    </w:p>
    <w:p w:rsidR="009A2565" w:rsidRDefault="009A2565" w:rsidP="009A2565">
      <w:pPr>
        <w:pStyle w:val="NormlWeb"/>
      </w:pPr>
      <w:r>
        <w:t xml:space="preserve">A KEHOP-1.6.0/15-2016-00009-es azonosító számú európai uniós beruházás a </w:t>
      </w:r>
      <w:proofErr w:type="spellStart"/>
      <w:r>
        <w:t>MoLaRi</w:t>
      </w:r>
      <w:proofErr w:type="spellEnd"/>
      <w:r>
        <w:t xml:space="preserve"> </w:t>
      </w:r>
      <w:proofErr w:type="spellStart"/>
      <w:r>
        <w:t>I-rendszer</w:t>
      </w:r>
      <w:proofErr w:type="spellEnd"/>
      <w:r>
        <w:t xml:space="preserve"> további végpontokkal történő bővítését tette lehetővé, emellett, tizenegy üzemet érintően egy újabb, úgynevezett </w:t>
      </w:r>
      <w:proofErr w:type="spellStart"/>
      <w:r>
        <w:t>MoLaRi</w:t>
      </w:r>
      <w:proofErr w:type="spellEnd"/>
      <w:r>
        <w:t xml:space="preserve"> </w:t>
      </w:r>
      <w:proofErr w:type="spellStart"/>
      <w:r>
        <w:t>II-rendszer</w:t>
      </w:r>
      <w:proofErr w:type="spellEnd"/>
      <w:r>
        <w:t xml:space="preserve"> épült ki. A 4 milliárd 800 millió forintos beruházás során tehát újabb üzemek és a környezetükben élők tagozódnak be a rendszer védelmi hálózatába. A </w:t>
      </w:r>
      <w:proofErr w:type="spellStart"/>
      <w:r>
        <w:t>MoLaRi</w:t>
      </w:r>
      <w:proofErr w:type="spellEnd"/>
      <w:r>
        <w:t xml:space="preserve"> </w:t>
      </w:r>
      <w:proofErr w:type="spellStart"/>
      <w:r>
        <w:t>II-rendszer</w:t>
      </w:r>
      <w:proofErr w:type="spellEnd"/>
      <w:r>
        <w:t xml:space="preserve"> kiépítésével nagymértékben erősödött a lakosság biztonsága olyan üzemek környezetében, amelyek működése kockázatot jelent a környéken élőkre nézve, a rendszer ugyanis idejében észleli, ha mérgező vagy robbanásveszélyes gázok kerülnek a környezetbe. A rendszer nemcsak gyors jelzés adására képes, hanem pontos információkat is szolgáltat az adott eseményről, ennek köszönhetően a szükséges ismeretek birtokában lehet meghozni a katasztrófavédelmi intézkedéseket megalapozó döntéseket. A fejlesztés tehát a katasztrófavédelem által ellátott magasabb szintű üzemi felügyelet miatt szükséges, amely növeli a lakosság biztonságát, és a rendelkezésre álló erőforrások optimalizálását is elősegíti. A fejlesztés eredményeként bővült a katasztrófavédelem által működtetett radiológiai távmérőhálózat is, amelynek köszönhetően javult a lefedettség is hazánkban, az országos háttérsugárzási adatok folyamatos, megbízható és korszerű nyomon követésével pedig az országos nukleáris korai riasztási rendszer vált hatékonyabbá.</w:t>
      </w:r>
    </w:p>
    <w:p w:rsidR="009A2565" w:rsidRDefault="009A2565" w:rsidP="009A2565">
      <w:pPr>
        <w:pStyle w:val="NormlWeb"/>
      </w:pPr>
      <w:r>
        <w:t> </w:t>
      </w:r>
    </w:p>
    <w:p w:rsidR="009A2565" w:rsidRDefault="009A2565" w:rsidP="009A2565">
      <w:pPr>
        <w:pStyle w:val="NormlWeb"/>
      </w:pPr>
      <w:r>
        <w:rPr>
          <w:i/>
          <w:iCs/>
        </w:rPr>
        <w:t>Hogyan működik a rendszer?</w:t>
      </w:r>
    </w:p>
    <w:p w:rsidR="009A2565" w:rsidRDefault="009A2565" w:rsidP="009A2565">
      <w:pPr>
        <w:pStyle w:val="NormlWeb"/>
      </w:pPr>
      <w:r>
        <w:t>A veszélyes üzemben esetlegesen kialakuló üzemzavar/ súlyos baleset miatt veszélyes vegyi anyag (gáz) kerülhet a levegőbe, aminek a koncentrációját a telepített mérőszondák (monitoring végpontok) mérik, és ezzel párhuzamosan jelzik az értéket a katasztrófavédelem 24 órás ügyeletén is. Itt a mért adatokat kiértékelik, majd szükség esetén, a szirénarendszeren (lakossági riasztótájékoztató végpontokon) keresztül az érintett lakosságot riasztják, illetve értesítik a magatartási szabályokról az üzem környezetében élők életének és testi épségének a megőrzése érdekében.</w:t>
      </w:r>
    </w:p>
    <w:p w:rsidR="009A2565" w:rsidRDefault="009A2565" w:rsidP="009A2565">
      <w:pPr>
        <w:pStyle w:val="NormlWeb"/>
      </w:pPr>
      <w:r>
        <w:t> </w:t>
      </w:r>
    </w:p>
    <w:p w:rsidR="009A2565" w:rsidRDefault="009A2565" w:rsidP="009A2565">
      <w:pPr>
        <w:pStyle w:val="NormlWeb"/>
      </w:pPr>
      <w:r>
        <w:rPr>
          <w:i/>
          <w:iCs/>
        </w:rPr>
        <w:t>Milyen beruházás történt Orosházán?</w:t>
      </w:r>
    </w:p>
    <w:p w:rsidR="009A2565" w:rsidRDefault="009A2565" w:rsidP="009A2565">
      <w:pPr>
        <w:pStyle w:val="NormlWeb"/>
      </w:pPr>
      <w:r>
        <w:t>Orosházán a rendszer 14 lakossági riasztó-tájékoztató és 2 darab külső monitoring végponttal bővült az alábbi címeken:</w:t>
      </w:r>
    </w:p>
    <w:p w:rsidR="009A2565" w:rsidRDefault="009A2565" w:rsidP="009A2565">
      <w:pPr>
        <w:pStyle w:val="NormlWeb"/>
      </w:pPr>
      <w:r>
        <w:t> </w:t>
      </w:r>
    </w:p>
    <w:p w:rsidR="009A2565" w:rsidRDefault="009A2565" w:rsidP="009A2565">
      <w:pPr>
        <w:pStyle w:val="NormlWeb"/>
      </w:pPr>
      <w:r>
        <w:rPr>
          <w:rStyle w:val="Kiemels2"/>
        </w:rPr>
        <w:lastRenderedPageBreak/>
        <w:t>5900 Orosháza, Ifjúság út HRSZ:5519/2 (monitoring végpont)</w:t>
      </w:r>
    </w:p>
    <w:p w:rsidR="009A2565" w:rsidRDefault="009A2565" w:rsidP="009A2565">
      <w:pPr>
        <w:pStyle w:val="NormlWeb"/>
      </w:pPr>
      <w:r>
        <w:rPr>
          <w:rStyle w:val="Kiemels2"/>
        </w:rPr>
        <w:t>5900 Orosháza Vég köz HRSZ:5068 (monitoring végpont)</w:t>
      </w:r>
    </w:p>
    <w:p w:rsidR="009A2565" w:rsidRDefault="009A2565" w:rsidP="009A2565">
      <w:pPr>
        <w:pStyle w:val="NormlWeb"/>
      </w:pPr>
      <w:r>
        <w:rPr>
          <w:rStyle w:val="Kiemels2"/>
        </w:rPr>
        <w:t>5900 Orosháza, Áchim u. (HRSZ:4948) (lakossági riasztó-tájékoztató végpont)</w:t>
      </w:r>
    </w:p>
    <w:p w:rsidR="009A2565" w:rsidRDefault="009A2565" w:rsidP="009A2565">
      <w:pPr>
        <w:pStyle w:val="NormlWeb"/>
      </w:pPr>
      <w:r>
        <w:rPr>
          <w:rStyle w:val="Kiemels2"/>
        </w:rPr>
        <w:t>5900 Orosháza, József Attila u. (HRSZ:4358) (lakossági riasztó-tájékoztató végpont)</w:t>
      </w:r>
    </w:p>
    <w:p w:rsidR="009A2565" w:rsidRDefault="009A2565" w:rsidP="009A2565">
      <w:pPr>
        <w:pStyle w:val="NormlWeb"/>
      </w:pPr>
      <w:r>
        <w:rPr>
          <w:rStyle w:val="Kiemels2"/>
        </w:rPr>
        <w:t>5900 Orosháza, Zrínyi u. (HRSZ:4641</w:t>
      </w:r>
      <w:proofErr w:type="gramStart"/>
      <w:r>
        <w:rPr>
          <w:rStyle w:val="Kiemels2"/>
        </w:rPr>
        <w:t>) )</w:t>
      </w:r>
      <w:proofErr w:type="gramEnd"/>
      <w:r>
        <w:rPr>
          <w:rStyle w:val="Kiemels2"/>
        </w:rPr>
        <w:t xml:space="preserve"> (lakossági riasztó-tájékoztató végpont)</w:t>
      </w:r>
    </w:p>
    <w:p w:rsidR="009A2565" w:rsidRDefault="009A2565" w:rsidP="009A2565">
      <w:pPr>
        <w:pStyle w:val="NormlWeb"/>
      </w:pPr>
      <w:r>
        <w:rPr>
          <w:rStyle w:val="Kiemels2"/>
        </w:rPr>
        <w:t>5900 Orosháza, Szarvasi u. (HRSZ:4451/5</w:t>
      </w:r>
      <w:proofErr w:type="gramStart"/>
      <w:r>
        <w:rPr>
          <w:rStyle w:val="Kiemels2"/>
        </w:rPr>
        <w:t>) )</w:t>
      </w:r>
      <w:proofErr w:type="gramEnd"/>
      <w:r>
        <w:rPr>
          <w:rStyle w:val="Kiemels2"/>
        </w:rPr>
        <w:t xml:space="preserve"> (lakossági riasztó-tájékoztató végpont)</w:t>
      </w:r>
    </w:p>
    <w:p w:rsidR="009A2565" w:rsidRDefault="009A2565" w:rsidP="009A2565">
      <w:pPr>
        <w:pStyle w:val="NormlWeb"/>
      </w:pPr>
      <w:r>
        <w:rPr>
          <w:rStyle w:val="Kiemels2"/>
        </w:rPr>
        <w:t>5900 Orosháza, Petőfi u. (HRSZ:4518</w:t>
      </w:r>
      <w:proofErr w:type="gramStart"/>
      <w:r>
        <w:rPr>
          <w:rStyle w:val="Kiemels2"/>
        </w:rPr>
        <w:t>) )</w:t>
      </w:r>
      <w:proofErr w:type="gramEnd"/>
      <w:r>
        <w:rPr>
          <w:rStyle w:val="Kiemels2"/>
        </w:rPr>
        <w:t xml:space="preserve"> (lakossági riasztó-tájékoztató végpont)</w:t>
      </w:r>
    </w:p>
    <w:p w:rsidR="009A2565" w:rsidRDefault="009A2565" w:rsidP="009A2565">
      <w:pPr>
        <w:pStyle w:val="NormlWeb"/>
      </w:pPr>
      <w:r>
        <w:rPr>
          <w:rStyle w:val="Kiemels2"/>
        </w:rPr>
        <w:t>5900 Orosháza, Jászai-Horváth u. (HRSZ:6268/1</w:t>
      </w:r>
      <w:proofErr w:type="gramStart"/>
      <w:r>
        <w:rPr>
          <w:rStyle w:val="Kiemels2"/>
        </w:rPr>
        <w:t>) )</w:t>
      </w:r>
      <w:proofErr w:type="gramEnd"/>
      <w:r>
        <w:rPr>
          <w:rStyle w:val="Kiemels2"/>
        </w:rPr>
        <w:t xml:space="preserve"> (lakossági riasztó-tájékoztató végpont)</w:t>
      </w:r>
    </w:p>
    <w:p w:rsidR="009A2565" w:rsidRDefault="009A2565" w:rsidP="009A2565">
      <w:pPr>
        <w:pStyle w:val="NormlWeb"/>
      </w:pPr>
      <w:r>
        <w:rPr>
          <w:rStyle w:val="Kiemels2"/>
        </w:rPr>
        <w:t xml:space="preserve">5900 Orosháza, </w:t>
      </w:r>
      <w:proofErr w:type="spellStart"/>
      <w:r>
        <w:rPr>
          <w:rStyle w:val="Kiemels2"/>
        </w:rPr>
        <w:t>Képessy</w:t>
      </w:r>
      <w:proofErr w:type="spellEnd"/>
      <w:r>
        <w:rPr>
          <w:rStyle w:val="Kiemels2"/>
        </w:rPr>
        <w:t xml:space="preserve"> József u. (HRSZ:5816</w:t>
      </w:r>
      <w:proofErr w:type="gramStart"/>
      <w:r>
        <w:rPr>
          <w:rStyle w:val="Kiemels2"/>
        </w:rPr>
        <w:t>) )</w:t>
      </w:r>
      <w:proofErr w:type="gramEnd"/>
      <w:r>
        <w:rPr>
          <w:rStyle w:val="Kiemels2"/>
        </w:rPr>
        <w:t xml:space="preserve"> (lakossági riasztó-tájékoztató végpont)</w:t>
      </w:r>
    </w:p>
    <w:p w:rsidR="009A2565" w:rsidRDefault="009A2565" w:rsidP="009A2565">
      <w:pPr>
        <w:pStyle w:val="NormlWeb"/>
      </w:pPr>
      <w:r>
        <w:rPr>
          <w:rStyle w:val="Kiemels2"/>
        </w:rPr>
        <w:t>5900 Orosháza, Szabó Lőrinc u. (HRSZ:5247</w:t>
      </w:r>
      <w:proofErr w:type="gramStart"/>
      <w:r>
        <w:rPr>
          <w:rStyle w:val="Kiemels2"/>
        </w:rPr>
        <w:t>) )</w:t>
      </w:r>
      <w:proofErr w:type="gramEnd"/>
      <w:r>
        <w:rPr>
          <w:rStyle w:val="Kiemels2"/>
        </w:rPr>
        <w:t xml:space="preserve"> (lakossági riasztó-tájékoztató végpont)</w:t>
      </w:r>
    </w:p>
    <w:p w:rsidR="009A2565" w:rsidRDefault="009A2565" w:rsidP="009A2565">
      <w:pPr>
        <w:pStyle w:val="NormlWeb"/>
      </w:pPr>
      <w:r>
        <w:rPr>
          <w:rStyle w:val="Kiemels2"/>
        </w:rPr>
        <w:t>5900 Orosháza, Ifjúság u. (HRSZ:5430</w:t>
      </w:r>
      <w:proofErr w:type="gramStart"/>
      <w:r>
        <w:rPr>
          <w:rStyle w:val="Kiemels2"/>
        </w:rPr>
        <w:t>) )</w:t>
      </w:r>
      <w:proofErr w:type="gramEnd"/>
      <w:r>
        <w:rPr>
          <w:rStyle w:val="Kiemels2"/>
        </w:rPr>
        <w:t xml:space="preserve"> (lakossági riasztó-tájékoztató végpont)</w:t>
      </w:r>
    </w:p>
    <w:p w:rsidR="009A2565" w:rsidRDefault="009A2565" w:rsidP="009A2565">
      <w:pPr>
        <w:pStyle w:val="NormlWeb"/>
      </w:pPr>
      <w:r>
        <w:rPr>
          <w:rStyle w:val="Kiemels2"/>
        </w:rPr>
        <w:t>5900 Orosháza, Hegedűs István u. (HRSZ:5584/2</w:t>
      </w:r>
      <w:proofErr w:type="gramStart"/>
      <w:r>
        <w:rPr>
          <w:rStyle w:val="Kiemels2"/>
        </w:rPr>
        <w:t>) )</w:t>
      </w:r>
      <w:proofErr w:type="gramEnd"/>
      <w:r>
        <w:rPr>
          <w:rStyle w:val="Kiemels2"/>
        </w:rPr>
        <w:t xml:space="preserve"> (lakossági riasztó-tájékoztató végpont)</w:t>
      </w:r>
    </w:p>
    <w:p w:rsidR="009A2565" w:rsidRDefault="009A2565" w:rsidP="009A2565">
      <w:pPr>
        <w:pStyle w:val="NormlWeb"/>
      </w:pPr>
      <w:r>
        <w:rPr>
          <w:rStyle w:val="Kiemels2"/>
        </w:rPr>
        <w:t>5900 Orosháza, Nagyhegyi u. (HRSZ:6210</w:t>
      </w:r>
      <w:proofErr w:type="gramStart"/>
      <w:r>
        <w:rPr>
          <w:rStyle w:val="Kiemels2"/>
        </w:rPr>
        <w:t>) )</w:t>
      </w:r>
      <w:proofErr w:type="gramEnd"/>
      <w:r>
        <w:rPr>
          <w:rStyle w:val="Kiemels2"/>
        </w:rPr>
        <w:t xml:space="preserve"> (lakossági riasztó-tájékoztató végpont)</w:t>
      </w:r>
    </w:p>
    <w:p w:rsidR="009A2565" w:rsidRDefault="009A2565" w:rsidP="009A2565">
      <w:pPr>
        <w:pStyle w:val="NormlWeb"/>
      </w:pPr>
      <w:r>
        <w:rPr>
          <w:rStyle w:val="Kiemels2"/>
        </w:rPr>
        <w:t>5900 Orosháza, Vezér u. (HRSZ:4865</w:t>
      </w:r>
      <w:proofErr w:type="gramStart"/>
      <w:r>
        <w:rPr>
          <w:rStyle w:val="Kiemels2"/>
        </w:rPr>
        <w:t>) )</w:t>
      </w:r>
      <w:proofErr w:type="gramEnd"/>
      <w:r>
        <w:rPr>
          <w:rStyle w:val="Kiemels2"/>
        </w:rPr>
        <w:t xml:space="preserve"> (lakossági riasztó-tájékoztató végpont)</w:t>
      </w:r>
    </w:p>
    <w:p w:rsidR="009A2565" w:rsidRDefault="009A2565" w:rsidP="009A2565">
      <w:pPr>
        <w:pStyle w:val="NormlWeb"/>
      </w:pPr>
      <w:r>
        <w:rPr>
          <w:rStyle w:val="Kiemels2"/>
        </w:rPr>
        <w:t>5900 Orosháza, Szőlő körút (HRSZ:6039/4</w:t>
      </w:r>
      <w:proofErr w:type="gramStart"/>
      <w:r>
        <w:rPr>
          <w:rStyle w:val="Kiemels2"/>
        </w:rPr>
        <w:t>) )</w:t>
      </w:r>
      <w:proofErr w:type="gramEnd"/>
      <w:r>
        <w:rPr>
          <w:rStyle w:val="Kiemels2"/>
        </w:rPr>
        <w:t xml:space="preserve"> (lakossági riasztó-tájékoztató végpont)</w:t>
      </w:r>
    </w:p>
    <w:p w:rsidR="009A2565" w:rsidRDefault="009A2565" w:rsidP="009A2565">
      <w:pPr>
        <w:pStyle w:val="NormlWeb"/>
      </w:pPr>
      <w:r>
        <w:rPr>
          <w:rStyle w:val="Kiemels2"/>
        </w:rPr>
        <w:t>5900 Orosháza, Dénes tanító u. (HRSZ:5486) (lakossági riasztó-tájékoztató végpont)</w:t>
      </w:r>
    </w:p>
    <w:p w:rsidR="009A2565" w:rsidRDefault="009A2565" w:rsidP="009A2565">
      <w:pPr>
        <w:pStyle w:val="NormlWeb"/>
      </w:pPr>
      <w:r>
        <w:t> </w:t>
      </w:r>
    </w:p>
    <w:p w:rsidR="009A2565" w:rsidRDefault="009A2565" w:rsidP="009A2565">
      <w:pPr>
        <w:pStyle w:val="NormlWeb"/>
      </w:pPr>
      <w:r>
        <w:rPr>
          <w:i/>
          <w:iCs/>
        </w:rPr>
        <w:t>Mire figyeljenek?</w:t>
      </w:r>
    </w:p>
    <w:p w:rsidR="009A2565" w:rsidRDefault="009A2565" w:rsidP="009A2565">
      <w:pPr>
        <w:pStyle w:val="NormlWeb"/>
      </w:pPr>
      <w:r>
        <w:t> </w:t>
      </w:r>
    </w:p>
    <w:p w:rsidR="009A2565" w:rsidRDefault="009A2565" w:rsidP="009A2565">
      <w:pPr>
        <w:pStyle w:val="NormlWeb"/>
      </w:pPr>
      <w:r>
        <w:t>Annak érdekében, hogy a lakosság riasztása, tájékoztatása megfelelően történjen, a rendszer részét képező szirénákat havi rendszerességgel szükséges ellenőrizni. A szirénapróbák általánosságban minden hónap első hétfőjén zajlanak, de kivételt képeznek azok a napok, amikor erre az időpontra nemzeti, egyházi hivatalos ünnep esik, ebben az esetben a próbák időpontja a soron következő hétfő.</w:t>
      </w:r>
    </w:p>
    <w:p w:rsidR="009A2565" w:rsidRDefault="009A2565" w:rsidP="009A2565">
      <w:pPr>
        <w:pStyle w:val="NormlWeb"/>
      </w:pPr>
      <w:r>
        <w:t> </w:t>
      </w:r>
    </w:p>
    <w:p w:rsidR="009A2565" w:rsidRDefault="009A2565" w:rsidP="009A2565">
      <w:pPr>
        <w:pStyle w:val="NormlWeb"/>
      </w:pPr>
      <w:r>
        <w:rPr>
          <w:i/>
          <w:iCs/>
        </w:rPr>
        <w:t>Mi történik a szirénapróbán?</w:t>
      </w:r>
    </w:p>
    <w:p w:rsidR="009A2565" w:rsidRDefault="009A2565" w:rsidP="009A2565">
      <w:pPr>
        <w:pStyle w:val="NormlWeb"/>
      </w:pPr>
      <w:r>
        <w:lastRenderedPageBreak/>
        <w:t> </w:t>
      </w:r>
    </w:p>
    <w:p w:rsidR="009A2565" w:rsidRDefault="009A2565" w:rsidP="009A2565">
      <w:pPr>
        <w:pStyle w:val="NormlWeb"/>
      </w:pPr>
      <w:r>
        <w:t>A szirénapróbának alapvetően két típusát különböztetjük meg:</w:t>
      </w:r>
    </w:p>
    <w:p w:rsidR="009A2565" w:rsidRDefault="009A2565" w:rsidP="009A2565">
      <w:pPr>
        <w:pStyle w:val="NormlWeb"/>
      </w:pPr>
      <w:r>
        <w:sym w:font="Symbol" w:char="F0B7"/>
      </w:r>
      <w:r>
        <w:t> </w:t>
      </w:r>
      <w:r>
        <w:rPr>
          <w:i/>
          <w:iCs/>
        </w:rPr>
        <w:t>Csökkentett üzemű </w:t>
      </w:r>
      <w:r>
        <w:t>(</w:t>
      </w:r>
      <w:proofErr w:type="spellStart"/>
      <w:r>
        <w:t>morgató</w:t>
      </w:r>
      <w:proofErr w:type="spellEnd"/>
      <w:r>
        <w:t>) próba („élőbeszéd” + szirénajelzés: 6 másodperces jel).</w:t>
      </w:r>
    </w:p>
    <w:p w:rsidR="009A2565" w:rsidRDefault="009A2565" w:rsidP="009A2565">
      <w:pPr>
        <w:pStyle w:val="NormlWeb"/>
      </w:pPr>
      <w:r>
        <w:sym w:font="Symbol" w:char="F0B7"/>
      </w:r>
      <w:r>
        <w:t> </w:t>
      </w:r>
      <w:r>
        <w:rPr>
          <w:i/>
          <w:iCs/>
        </w:rPr>
        <w:t>Hangos üzemű </w:t>
      </w:r>
      <w:r>
        <w:t>(teljes körű) próba („élőbeszéd” + szirénajelzés: 120 másodperces változó</w:t>
      </w:r>
      <w:r>
        <w:t xml:space="preserve"> </w:t>
      </w:r>
      <w:r>
        <w:t>hangmagasságú [katasztrófariadó] és 90 másod</w:t>
      </w:r>
      <w:r>
        <w:t xml:space="preserve">perces egyenletes hangmagasságú </w:t>
      </w:r>
      <w:r>
        <w:t>szirénajelzés [riadó elmúlt]). A próbák alkalmával körülbelül 10 perc időtartamban hangképek és „élőbeszéd” szól a szirénákból, tesztelve azok megfelelő működését. A havi szirénapróbák alkalmával a lakosságnak nincs teendője. Valós veszélyhelyzet esetén a sziréna megszólalását követően be kell tartani a közölt magatartási normákat, valamint figyelemmel kell kísérni a médiumokban a katasztrófavédelmi szervek</w:t>
      </w:r>
      <w:r>
        <w:t xml:space="preserve"> </w:t>
      </w:r>
      <w:r>
        <w:t>közleményeit.</w:t>
      </w:r>
    </w:p>
    <w:p w:rsidR="009A2565" w:rsidRDefault="009A2565" w:rsidP="009A2565">
      <w:pPr>
        <w:pStyle w:val="NormlWeb"/>
      </w:pPr>
      <w:r>
        <w:t> </w:t>
      </w:r>
    </w:p>
    <w:p w:rsidR="009A2565" w:rsidRDefault="009A2565" w:rsidP="009A2565">
      <w:pPr>
        <w:pStyle w:val="NormlWeb"/>
      </w:pPr>
      <w:r>
        <w:rPr>
          <w:i/>
          <w:iCs/>
        </w:rPr>
        <w:t>Mikor lesznek szirénapróbák?</w:t>
      </w:r>
    </w:p>
    <w:p w:rsidR="009A2565" w:rsidRDefault="009A2565" w:rsidP="009A2565">
      <w:pPr>
        <w:pStyle w:val="NormlWeb"/>
      </w:pPr>
      <w:r>
        <w:t>A katasztrófavédelem 2022-ban az alábbi időpontokban teszteli a végpontok működőképességét és rendelkezésre állását.</w:t>
      </w:r>
    </w:p>
    <w:p w:rsidR="009A2565" w:rsidRDefault="009A2565" w:rsidP="009A2565">
      <w:pPr>
        <w:pStyle w:val="NormlWeb"/>
      </w:pPr>
      <w:r>
        <w:t> </w:t>
      </w:r>
    </w:p>
    <w:p w:rsidR="009A2565" w:rsidRDefault="009A2565" w:rsidP="009A2565">
      <w:pPr>
        <w:pStyle w:val="NormlWeb"/>
      </w:pPr>
      <w:r>
        <w:rPr>
          <w:rStyle w:val="Kiemels2"/>
        </w:rPr>
        <w:t>Indítás időpontja Próba típusa</w:t>
      </w:r>
    </w:p>
    <w:p w:rsidR="009A2565" w:rsidRDefault="009A2565" w:rsidP="009A2565">
      <w:pPr>
        <w:pStyle w:val="NormlWeb"/>
      </w:pPr>
      <w:r>
        <w:t>2022. június 13. 11:00 Csökkentett üzemű (</w:t>
      </w:r>
      <w:proofErr w:type="spellStart"/>
      <w:r>
        <w:t>morgató</w:t>
      </w:r>
      <w:proofErr w:type="spellEnd"/>
      <w:r>
        <w:t>) próba</w:t>
      </w:r>
    </w:p>
    <w:p w:rsidR="009A2565" w:rsidRDefault="009A2565" w:rsidP="009A2565">
      <w:pPr>
        <w:pStyle w:val="NormlWeb"/>
      </w:pPr>
      <w:r>
        <w:t>2022. július 04. 11:00 Csökkentett üzemű (</w:t>
      </w:r>
      <w:proofErr w:type="spellStart"/>
      <w:r>
        <w:t>morgató</w:t>
      </w:r>
      <w:proofErr w:type="spellEnd"/>
      <w:r>
        <w:t>) próba</w:t>
      </w:r>
    </w:p>
    <w:p w:rsidR="009A2565" w:rsidRDefault="009A2565" w:rsidP="009A2565">
      <w:pPr>
        <w:pStyle w:val="NormlWeb"/>
      </w:pPr>
      <w:r>
        <w:t>2022. augusztus 01. 11:00 Csökkentett üzemű (</w:t>
      </w:r>
      <w:proofErr w:type="spellStart"/>
      <w:r>
        <w:t>morgató</w:t>
      </w:r>
      <w:proofErr w:type="spellEnd"/>
      <w:r>
        <w:t>) próba</w:t>
      </w:r>
    </w:p>
    <w:p w:rsidR="009A2565" w:rsidRDefault="009A2565" w:rsidP="009A2565">
      <w:pPr>
        <w:pStyle w:val="NormlWeb"/>
      </w:pPr>
      <w:r>
        <w:t xml:space="preserve">2022. </w:t>
      </w:r>
      <w:r>
        <w:rPr>
          <w:rStyle w:val="Kiemels2"/>
        </w:rPr>
        <w:t>szeptember 05. 11:00 Hangos üzemű (teljes körű) próba</w:t>
      </w:r>
    </w:p>
    <w:p w:rsidR="009A2565" w:rsidRDefault="009A2565" w:rsidP="009A2565">
      <w:pPr>
        <w:pStyle w:val="NormlWeb"/>
      </w:pPr>
      <w:r>
        <w:t>2022. október 03. 11:00 Csökkentett üzemű (</w:t>
      </w:r>
      <w:proofErr w:type="spellStart"/>
      <w:r>
        <w:t>morgató</w:t>
      </w:r>
      <w:proofErr w:type="spellEnd"/>
      <w:r>
        <w:t>) próba</w:t>
      </w:r>
    </w:p>
    <w:p w:rsidR="009A2565" w:rsidRDefault="009A2565" w:rsidP="009A2565">
      <w:pPr>
        <w:pStyle w:val="NormlWeb"/>
      </w:pPr>
      <w:r>
        <w:t>2022. november 07. 11:00 Csökkentett üzemű (</w:t>
      </w:r>
      <w:proofErr w:type="spellStart"/>
      <w:r>
        <w:t>morgató</w:t>
      </w:r>
      <w:proofErr w:type="spellEnd"/>
      <w:r>
        <w:t>) próba</w:t>
      </w:r>
    </w:p>
    <w:p w:rsidR="009A2565" w:rsidRDefault="009A2565" w:rsidP="009A2565">
      <w:pPr>
        <w:pStyle w:val="NormlWeb"/>
      </w:pPr>
      <w:r>
        <w:t>2022. december 05. 11:00 Csökkentett üzemű (</w:t>
      </w:r>
      <w:proofErr w:type="spellStart"/>
      <w:r>
        <w:t>morgató</w:t>
      </w:r>
      <w:proofErr w:type="spellEnd"/>
      <w:r>
        <w:t>) próba</w:t>
      </w:r>
    </w:p>
    <w:p w:rsidR="000F5B25" w:rsidRDefault="000F5B25"/>
    <w:sectPr w:rsidR="000F5B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65"/>
    <w:rsid w:val="000F5B25"/>
    <w:rsid w:val="009A25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A36F0-E6C6-42B4-A3D6-A6E74E58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9A2565"/>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9A25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771784">
      <w:bodyDiv w:val="1"/>
      <w:marLeft w:val="0"/>
      <w:marRight w:val="0"/>
      <w:marTop w:val="0"/>
      <w:marBottom w:val="0"/>
      <w:divBdr>
        <w:top w:val="none" w:sz="0" w:space="0" w:color="auto"/>
        <w:left w:val="none" w:sz="0" w:space="0" w:color="auto"/>
        <w:bottom w:val="none" w:sz="0" w:space="0" w:color="auto"/>
        <w:right w:val="none" w:sz="0" w:space="0" w:color="auto"/>
      </w:divBdr>
      <w:divsChild>
        <w:div w:id="327484386">
          <w:marLeft w:val="0"/>
          <w:marRight w:val="0"/>
          <w:marTop w:val="0"/>
          <w:marBottom w:val="0"/>
          <w:divBdr>
            <w:top w:val="none" w:sz="0" w:space="0" w:color="auto"/>
            <w:left w:val="none" w:sz="0" w:space="0" w:color="auto"/>
            <w:bottom w:val="none" w:sz="0" w:space="0" w:color="auto"/>
            <w:right w:val="none" w:sz="0" w:space="0" w:color="auto"/>
          </w:divBdr>
        </w:div>
        <w:div w:id="1978025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717</Words>
  <Characters>4953</Characters>
  <Application>Microsoft Office Word</Application>
  <DocSecurity>0</DocSecurity>
  <Lines>41</Lines>
  <Paragraphs>11</Paragraphs>
  <ScaleCrop>false</ScaleCrop>
  <Company/>
  <LinksUpToDate>false</LinksUpToDate>
  <CharactersWithSpaces>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Várszegi György</dc:creator>
  <cp:keywords/>
  <dc:description/>
  <cp:lastModifiedBy>Várszegi György</cp:lastModifiedBy>
  <cp:revision>1</cp:revision>
  <dcterms:created xsi:type="dcterms:W3CDTF">2022-06-13T06:05:00Z</dcterms:created>
  <dcterms:modified xsi:type="dcterms:W3CDTF">2022-06-13T06:07:00Z</dcterms:modified>
</cp:coreProperties>
</file>