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05E" w:rsidRDefault="00FF6972">
      <w:pPr>
        <w:pStyle w:val="Szvegtrzs"/>
        <w:spacing w:before="35" w:line="261" w:lineRule="auto"/>
        <w:ind w:left="2000" w:right="37" w:hanging="1683"/>
        <w:jc w:val="left"/>
        <w:rPr>
          <w:rFonts w:ascii="Georgia" w:hAnsi="Georgia"/>
        </w:rPr>
      </w:pPr>
      <w:r>
        <w:rPr>
          <w:rFonts w:ascii="Georgia" w:hAnsi="Georgia"/>
          <w:spacing w:val="-2"/>
        </w:rPr>
        <w:t>A</w:t>
      </w:r>
      <w:r>
        <w:rPr>
          <w:rFonts w:ascii="Georgia" w:hAnsi="Georgia"/>
          <w:spacing w:val="-13"/>
        </w:rPr>
        <w:t xml:space="preserve"> </w:t>
      </w:r>
      <w:r>
        <w:rPr>
          <w:rFonts w:ascii="Georgia" w:hAnsi="Georgia"/>
          <w:spacing w:val="-2"/>
        </w:rPr>
        <w:t>közérdekű</w:t>
      </w:r>
      <w:r>
        <w:rPr>
          <w:rFonts w:ascii="Georgia" w:hAnsi="Georgia"/>
          <w:spacing w:val="-12"/>
        </w:rPr>
        <w:t xml:space="preserve"> </w:t>
      </w:r>
      <w:r>
        <w:rPr>
          <w:rFonts w:ascii="Georgia" w:hAnsi="Georgia"/>
          <w:spacing w:val="-2"/>
        </w:rPr>
        <w:t>adatok</w:t>
      </w:r>
      <w:r>
        <w:rPr>
          <w:rFonts w:ascii="Georgia" w:hAnsi="Georgia"/>
          <w:spacing w:val="-13"/>
        </w:rPr>
        <w:t xml:space="preserve"> </w:t>
      </w:r>
      <w:r>
        <w:rPr>
          <w:rFonts w:ascii="Georgia" w:hAnsi="Georgia"/>
          <w:spacing w:val="-2"/>
        </w:rPr>
        <w:t>megismerésére</w:t>
      </w:r>
      <w:r>
        <w:rPr>
          <w:rFonts w:ascii="Georgia" w:hAnsi="Georgia"/>
          <w:spacing w:val="-12"/>
        </w:rPr>
        <w:t xml:space="preserve"> </w:t>
      </w:r>
      <w:r>
        <w:rPr>
          <w:rFonts w:ascii="Georgia" w:hAnsi="Georgia"/>
          <w:spacing w:val="-2"/>
        </w:rPr>
        <w:t>irányuló</w:t>
      </w:r>
      <w:r>
        <w:rPr>
          <w:rFonts w:ascii="Georgia" w:hAnsi="Georgia"/>
          <w:spacing w:val="-13"/>
        </w:rPr>
        <w:t xml:space="preserve"> </w:t>
      </w:r>
      <w:r>
        <w:rPr>
          <w:rFonts w:ascii="Georgia" w:hAnsi="Georgia"/>
          <w:spacing w:val="-2"/>
        </w:rPr>
        <w:t>igény</w:t>
      </w:r>
      <w:r>
        <w:rPr>
          <w:rFonts w:ascii="Georgia" w:hAnsi="Georgia"/>
          <w:spacing w:val="-12"/>
        </w:rPr>
        <w:t xml:space="preserve"> </w:t>
      </w:r>
      <w:r>
        <w:rPr>
          <w:rFonts w:ascii="Georgia" w:hAnsi="Georgia"/>
          <w:spacing w:val="-2"/>
        </w:rPr>
        <w:t>intézésének</w:t>
      </w:r>
      <w:r>
        <w:rPr>
          <w:rFonts w:ascii="Georgia" w:hAnsi="Georgia"/>
          <w:spacing w:val="-13"/>
        </w:rPr>
        <w:t xml:space="preserve"> </w:t>
      </w:r>
      <w:r>
        <w:rPr>
          <w:rFonts w:ascii="Georgia" w:hAnsi="Georgia"/>
          <w:spacing w:val="-2"/>
        </w:rPr>
        <w:t>eljárási</w:t>
      </w:r>
      <w:r>
        <w:rPr>
          <w:rFonts w:ascii="Georgia" w:hAnsi="Georgia"/>
          <w:spacing w:val="-12"/>
        </w:rPr>
        <w:t xml:space="preserve"> </w:t>
      </w:r>
      <w:r>
        <w:rPr>
          <w:rFonts w:ascii="Georgia" w:hAnsi="Georgia"/>
          <w:spacing w:val="-2"/>
        </w:rPr>
        <w:t>szabályai</w:t>
      </w:r>
      <w:r>
        <w:rPr>
          <w:rFonts w:ascii="Georgia" w:hAnsi="Georgia"/>
          <w:spacing w:val="-12"/>
        </w:rPr>
        <w:t xml:space="preserve"> </w:t>
      </w:r>
      <w:r>
        <w:rPr>
          <w:rFonts w:ascii="Georgia" w:hAnsi="Georgia"/>
          <w:spacing w:val="-2"/>
        </w:rPr>
        <w:t xml:space="preserve">a </w:t>
      </w:r>
      <w:r w:rsidR="00265A8E">
        <w:rPr>
          <w:rFonts w:ascii="Georgia" w:hAnsi="Georgia"/>
        </w:rPr>
        <w:t>Békés Várm</w:t>
      </w:r>
      <w:r>
        <w:rPr>
          <w:rFonts w:ascii="Georgia" w:hAnsi="Georgia"/>
        </w:rPr>
        <w:t>egyei Katasztrófavédelmi Igazgatóságnál</w:t>
      </w:r>
    </w:p>
    <w:p w:rsidR="002B605E" w:rsidRDefault="002B605E">
      <w:pPr>
        <w:pStyle w:val="Szvegtrzs"/>
        <w:spacing w:before="16"/>
        <w:ind w:left="0"/>
        <w:jc w:val="left"/>
        <w:rPr>
          <w:rFonts w:ascii="Georgia"/>
        </w:rPr>
      </w:pPr>
    </w:p>
    <w:p w:rsidR="002B605E" w:rsidRDefault="00FF6972">
      <w:pPr>
        <w:pStyle w:val="Szvegtrzs"/>
        <w:spacing w:before="1" w:line="259" w:lineRule="auto"/>
        <w:ind w:right="138"/>
      </w:pPr>
      <w:r>
        <w:t>A</w:t>
      </w:r>
      <w:r>
        <w:rPr>
          <w:spacing w:val="-7"/>
        </w:rPr>
        <w:t xml:space="preserve"> </w:t>
      </w:r>
      <w:r>
        <w:t>Békés</w:t>
      </w:r>
      <w:r>
        <w:rPr>
          <w:spacing w:val="-7"/>
        </w:rPr>
        <w:t xml:space="preserve"> </w:t>
      </w:r>
      <w:r w:rsidR="00265A8E">
        <w:t>Várm</w:t>
      </w:r>
      <w:r>
        <w:t>egyei</w:t>
      </w:r>
      <w:r>
        <w:rPr>
          <w:spacing w:val="-7"/>
        </w:rPr>
        <w:t xml:space="preserve"> </w:t>
      </w:r>
      <w:r>
        <w:t>Katasztrófavédelmi</w:t>
      </w:r>
      <w:r>
        <w:rPr>
          <w:spacing w:val="-6"/>
        </w:rPr>
        <w:t xml:space="preserve"> </w:t>
      </w:r>
      <w:r>
        <w:t>Igazgatósághoz</w:t>
      </w:r>
      <w:r>
        <w:rPr>
          <w:spacing w:val="-7"/>
        </w:rPr>
        <w:t xml:space="preserve"> </w:t>
      </w:r>
      <w:r>
        <w:t>(a</w:t>
      </w:r>
      <w:r>
        <w:rPr>
          <w:spacing w:val="-5"/>
        </w:rPr>
        <w:t xml:space="preserve"> </w:t>
      </w:r>
      <w:r>
        <w:t>továbbiakban:</w:t>
      </w:r>
      <w:r>
        <w:rPr>
          <w:spacing w:val="-7"/>
        </w:rPr>
        <w:t xml:space="preserve"> </w:t>
      </w:r>
      <w:r>
        <w:t>Békés</w:t>
      </w:r>
      <w:r>
        <w:rPr>
          <w:spacing w:val="-7"/>
        </w:rPr>
        <w:t xml:space="preserve"> </w:t>
      </w:r>
      <w:r w:rsidR="00265A8E">
        <w:rPr>
          <w:spacing w:val="-7"/>
        </w:rPr>
        <w:t>V</w:t>
      </w:r>
      <w:r>
        <w:t>MKI)</w:t>
      </w:r>
      <w:r>
        <w:rPr>
          <w:spacing w:val="-5"/>
        </w:rPr>
        <w:t xml:space="preserve"> </w:t>
      </w:r>
      <w:r>
        <w:t xml:space="preserve">közérdekű adat megismerése iránt szóban, írásban, vagy a </w:t>
      </w:r>
      <w:hyperlink r:id="rId5">
        <w:r>
          <w:rPr>
            <w:color w:val="0562C1"/>
            <w:u w:val="single" w:color="0562C1"/>
          </w:rPr>
          <w:t>bekes.titkarsag@katved.gov.hu</w:t>
        </w:r>
      </w:hyperlink>
      <w:r>
        <w:rPr>
          <w:color w:val="0562C1"/>
        </w:rPr>
        <w:t xml:space="preserve"> </w:t>
      </w:r>
      <w:r>
        <w:t>elektronikus levélcímre megküldött e-mailben terjeszthető elő adatigény.</w:t>
      </w:r>
    </w:p>
    <w:p w:rsidR="002B605E" w:rsidRDefault="00FF6972">
      <w:pPr>
        <w:pStyle w:val="Szvegtrzs"/>
        <w:spacing w:line="259" w:lineRule="auto"/>
        <w:ind w:right="137"/>
      </w:pPr>
      <w:r>
        <w:t>Javasoljuk, hogy közérdekű adat megismer</w:t>
      </w:r>
      <w:r>
        <w:t xml:space="preserve">ési igényének benyújtását megelőzően győződjön meg arról, hogy a megismerni kívánt adatot a Békés </w:t>
      </w:r>
      <w:r w:rsidR="00265A8E">
        <w:t>V</w:t>
      </w:r>
      <w:r>
        <w:t>MKI közzétételi listái tartalmazzák-e, hiszen</w:t>
      </w:r>
      <w:r>
        <w:rPr>
          <w:spacing w:val="-6"/>
        </w:rPr>
        <w:t xml:space="preserve"> </w:t>
      </w:r>
      <w:r>
        <w:t>azokból</w:t>
      </w:r>
      <w:r>
        <w:rPr>
          <w:spacing w:val="-6"/>
        </w:rPr>
        <w:t xml:space="preserve"> </w:t>
      </w:r>
      <w:r>
        <w:t>számos,</w:t>
      </w:r>
      <w:r>
        <w:rPr>
          <w:spacing w:val="-6"/>
        </w:rPr>
        <w:t xml:space="preserve"> </w:t>
      </w:r>
      <w:r>
        <w:t>közérdeklődésre</w:t>
      </w:r>
      <w:r>
        <w:rPr>
          <w:spacing w:val="-4"/>
        </w:rPr>
        <w:t xml:space="preserve"> </w:t>
      </w:r>
      <w:r>
        <w:t>számot</w:t>
      </w:r>
      <w:r>
        <w:rPr>
          <w:spacing w:val="-6"/>
        </w:rPr>
        <w:t xml:space="preserve"> </w:t>
      </w:r>
      <w:r>
        <w:t>tartó</w:t>
      </w:r>
      <w:r>
        <w:rPr>
          <w:spacing w:val="-2"/>
        </w:rPr>
        <w:t xml:space="preserve"> </w:t>
      </w:r>
      <w:r>
        <w:t>információ</w:t>
      </w:r>
      <w:r>
        <w:rPr>
          <w:spacing w:val="-6"/>
        </w:rPr>
        <w:t xml:space="preserve"> </w:t>
      </w:r>
      <w:r>
        <w:t>tölthető</w:t>
      </w:r>
      <w:r>
        <w:rPr>
          <w:spacing w:val="-6"/>
        </w:rPr>
        <w:t xml:space="preserve"> </w:t>
      </w:r>
      <w:r>
        <w:t>le.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közérdekű</w:t>
      </w:r>
      <w:r>
        <w:rPr>
          <w:spacing w:val="-4"/>
        </w:rPr>
        <w:t xml:space="preserve"> </w:t>
      </w:r>
      <w:r>
        <w:t>adat megismerési igények intézése soron kívül történik.</w:t>
      </w:r>
    </w:p>
    <w:p w:rsidR="002B605E" w:rsidRDefault="00FF6972">
      <w:pPr>
        <w:pStyle w:val="Szvegtrzs"/>
        <w:spacing w:line="259" w:lineRule="auto"/>
        <w:ind w:right="135"/>
      </w:pPr>
      <w:r>
        <w:t>Honlapunkon részletes tájékoztatást kaphat a katasztrófavédelem feladatairól, az egyes szervezeti</w:t>
      </w:r>
      <w:r>
        <w:rPr>
          <w:spacing w:val="-12"/>
        </w:rPr>
        <w:t xml:space="preserve"> </w:t>
      </w:r>
      <w:r>
        <w:t>egységeket</w:t>
      </w:r>
      <w:r>
        <w:rPr>
          <w:spacing w:val="-12"/>
        </w:rPr>
        <w:t xml:space="preserve"> </w:t>
      </w:r>
      <w:r>
        <w:t>bemutató</w:t>
      </w:r>
      <w:r>
        <w:rPr>
          <w:spacing w:val="-12"/>
        </w:rPr>
        <w:t xml:space="preserve"> </w:t>
      </w:r>
      <w:r>
        <w:t>leírások</w:t>
      </w:r>
      <w:r>
        <w:rPr>
          <w:spacing w:val="-12"/>
        </w:rPr>
        <w:t xml:space="preserve"> </w:t>
      </w:r>
      <w:r>
        <w:t>támpontot</w:t>
      </w:r>
      <w:r>
        <w:rPr>
          <w:spacing w:val="-12"/>
        </w:rPr>
        <w:t xml:space="preserve"> </w:t>
      </w:r>
      <w:r>
        <w:t>adhatnak</w:t>
      </w:r>
      <w:r>
        <w:rPr>
          <w:spacing w:val="-12"/>
        </w:rPr>
        <w:t xml:space="preserve"> </w:t>
      </w:r>
      <w:r>
        <w:t>abból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szempontból,</w:t>
      </w:r>
      <w:r>
        <w:rPr>
          <w:spacing w:val="-12"/>
        </w:rPr>
        <w:t xml:space="preserve"> </w:t>
      </w:r>
      <w:r>
        <w:t>hogy</w:t>
      </w:r>
      <w:r>
        <w:rPr>
          <w:spacing w:val="-9"/>
        </w:rPr>
        <w:t xml:space="preserve"> </w:t>
      </w:r>
      <w:r>
        <w:t>az</w:t>
      </w:r>
      <w:r>
        <w:rPr>
          <w:spacing w:val="-12"/>
        </w:rPr>
        <w:t xml:space="preserve"> </w:t>
      </w:r>
      <w:r>
        <w:t>Önt érdeklő közérdekű ada</w:t>
      </w:r>
      <w:r>
        <w:t xml:space="preserve">tok tekintetében a Békés </w:t>
      </w:r>
      <w:r w:rsidR="00265A8E">
        <w:t>V</w:t>
      </w:r>
      <w:r>
        <w:t>MKI adatkezelőnek minősül-e.</w:t>
      </w:r>
    </w:p>
    <w:p w:rsidR="002B605E" w:rsidRDefault="00FF6972">
      <w:pPr>
        <w:pStyle w:val="Szvegtrzs"/>
        <w:spacing w:before="6" w:line="261" w:lineRule="auto"/>
        <w:ind w:right="136"/>
        <w:rPr>
          <w:rFonts w:ascii="Georgia" w:hAnsi="Georgia"/>
        </w:rPr>
      </w:pPr>
      <w:r>
        <w:rPr>
          <w:rFonts w:ascii="Georgia" w:hAnsi="Georgia"/>
          <w:spacing w:val="-2"/>
        </w:rPr>
        <w:t xml:space="preserve">A közérdekű adat megismerési igények megválaszolását a hivatásos katasztrófavédelmi </w:t>
      </w:r>
      <w:r>
        <w:rPr>
          <w:rFonts w:ascii="Georgia" w:hAnsi="Georgia"/>
          <w:spacing w:val="-4"/>
        </w:rPr>
        <w:t>szervek</w:t>
      </w:r>
      <w:r>
        <w:rPr>
          <w:rFonts w:ascii="Georgia" w:hAnsi="Georgia"/>
          <w:spacing w:val="-10"/>
        </w:rPr>
        <w:t xml:space="preserve"> </w:t>
      </w:r>
      <w:r>
        <w:rPr>
          <w:rFonts w:ascii="Georgia" w:hAnsi="Georgia"/>
          <w:spacing w:val="-4"/>
        </w:rPr>
        <w:t>az</w:t>
      </w:r>
      <w:r>
        <w:rPr>
          <w:rFonts w:ascii="Georgia" w:hAnsi="Georgia"/>
          <w:spacing w:val="-10"/>
        </w:rPr>
        <w:t xml:space="preserve"> </w:t>
      </w:r>
      <w:r>
        <w:rPr>
          <w:rFonts w:ascii="Georgia" w:hAnsi="Georgia"/>
          <w:spacing w:val="-4"/>
        </w:rPr>
        <w:t>információs</w:t>
      </w:r>
      <w:r>
        <w:rPr>
          <w:rFonts w:ascii="Georgia" w:hAnsi="Georgia"/>
          <w:spacing w:val="-8"/>
        </w:rPr>
        <w:t xml:space="preserve"> </w:t>
      </w:r>
      <w:r>
        <w:rPr>
          <w:rFonts w:ascii="Georgia" w:hAnsi="Georgia"/>
          <w:spacing w:val="-4"/>
        </w:rPr>
        <w:t>önrendelkezési</w:t>
      </w:r>
      <w:r>
        <w:rPr>
          <w:rFonts w:ascii="Georgia" w:hAnsi="Georgia"/>
          <w:spacing w:val="-10"/>
        </w:rPr>
        <w:t xml:space="preserve"> </w:t>
      </w:r>
      <w:r>
        <w:rPr>
          <w:rFonts w:ascii="Georgia" w:hAnsi="Georgia"/>
          <w:spacing w:val="-4"/>
        </w:rPr>
        <w:t>jogról</w:t>
      </w:r>
      <w:r>
        <w:rPr>
          <w:rFonts w:ascii="Georgia" w:hAnsi="Georgia"/>
          <w:spacing w:val="-10"/>
        </w:rPr>
        <w:t xml:space="preserve"> </w:t>
      </w:r>
      <w:r>
        <w:rPr>
          <w:rFonts w:ascii="Georgia" w:hAnsi="Georgia"/>
          <w:spacing w:val="-4"/>
        </w:rPr>
        <w:t>és</w:t>
      </w:r>
      <w:r>
        <w:rPr>
          <w:rFonts w:ascii="Georgia" w:hAnsi="Georgia"/>
          <w:spacing w:val="-8"/>
        </w:rPr>
        <w:t xml:space="preserve"> </w:t>
      </w:r>
      <w:r>
        <w:rPr>
          <w:rFonts w:ascii="Georgia" w:hAnsi="Georgia"/>
          <w:spacing w:val="-4"/>
        </w:rPr>
        <w:t>az</w:t>
      </w:r>
      <w:r>
        <w:rPr>
          <w:rFonts w:ascii="Georgia" w:hAnsi="Georgia"/>
          <w:spacing w:val="-7"/>
        </w:rPr>
        <w:t xml:space="preserve"> </w:t>
      </w:r>
      <w:r>
        <w:rPr>
          <w:rFonts w:ascii="Georgia" w:hAnsi="Georgia"/>
          <w:spacing w:val="-4"/>
        </w:rPr>
        <w:t>információszabadságról</w:t>
      </w:r>
      <w:r>
        <w:rPr>
          <w:rFonts w:ascii="Georgia" w:hAnsi="Georgia"/>
          <w:spacing w:val="-10"/>
        </w:rPr>
        <w:t xml:space="preserve"> </w:t>
      </w:r>
      <w:r>
        <w:rPr>
          <w:rFonts w:ascii="Georgia" w:hAnsi="Georgia"/>
          <w:spacing w:val="-4"/>
        </w:rPr>
        <w:t>szóló</w:t>
      </w:r>
      <w:r>
        <w:rPr>
          <w:rFonts w:ascii="Georgia" w:hAnsi="Georgia"/>
          <w:spacing w:val="-10"/>
        </w:rPr>
        <w:t xml:space="preserve"> </w:t>
      </w:r>
      <w:r>
        <w:rPr>
          <w:rFonts w:ascii="Georgia" w:hAnsi="Georgia"/>
          <w:spacing w:val="-4"/>
        </w:rPr>
        <w:t>2011.</w:t>
      </w:r>
      <w:r>
        <w:rPr>
          <w:rFonts w:ascii="Georgia" w:hAnsi="Georgia"/>
          <w:spacing w:val="-10"/>
        </w:rPr>
        <w:t xml:space="preserve"> </w:t>
      </w:r>
      <w:r>
        <w:rPr>
          <w:rFonts w:ascii="Georgia" w:hAnsi="Georgia"/>
          <w:spacing w:val="-4"/>
        </w:rPr>
        <w:t xml:space="preserve">évi </w:t>
      </w:r>
      <w:r>
        <w:rPr>
          <w:rFonts w:ascii="Georgia" w:hAnsi="Georgia"/>
        </w:rPr>
        <w:t>CXII.</w:t>
      </w:r>
      <w:r>
        <w:rPr>
          <w:rFonts w:ascii="Georgia" w:hAnsi="Georgia"/>
          <w:spacing w:val="-15"/>
        </w:rPr>
        <w:t xml:space="preserve"> </w:t>
      </w:r>
      <w:r>
        <w:rPr>
          <w:rFonts w:ascii="Georgia" w:hAnsi="Georgia"/>
        </w:rPr>
        <w:t>törvényben,</w:t>
      </w:r>
      <w:r>
        <w:rPr>
          <w:rFonts w:ascii="Georgia" w:hAnsi="Georgia"/>
          <w:spacing w:val="-14"/>
        </w:rPr>
        <w:t xml:space="preserve"> </w:t>
      </w:r>
      <w:r>
        <w:rPr>
          <w:rFonts w:ascii="Georgia" w:hAnsi="Georgia"/>
        </w:rPr>
        <w:t>továbbá</w:t>
      </w:r>
      <w:r>
        <w:rPr>
          <w:rFonts w:ascii="Georgia" w:hAnsi="Georgia"/>
          <w:spacing w:val="-15"/>
        </w:rPr>
        <w:t xml:space="preserve"> </w:t>
      </w:r>
      <w:r>
        <w:rPr>
          <w:rFonts w:ascii="Georgia" w:hAnsi="Georgia"/>
        </w:rPr>
        <w:t>az</w:t>
      </w:r>
      <w:r>
        <w:rPr>
          <w:rFonts w:ascii="Georgia" w:hAnsi="Georgia"/>
          <w:spacing w:val="-14"/>
        </w:rPr>
        <w:t xml:space="preserve"> </w:t>
      </w:r>
      <w:r>
        <w:rPr>
          <w:rFonts w:ascii="Georgia" w:hAnsi="Georgia"/>
        </w:rPr>
        <w:t>Adatvédelmi</w:t>
      </w:r>
      <w:r>
        <w:rPr>
          <w:rFonts w:ascii="Georgia" w:hAnsi="Georgia"/>
          <w:spacing w:val="-15"/>
        </w:rPr>
        <w:t xml:space="preserve"> </w:t>
      </w:r>
      <w:r>
        <w:rPr>
          <w:rFonts w:ascii="Georgia" w:hAnsi="Georgia"/>
        </w:rPr>
        <w:t>és</w:t>
      </w:r>
      <w:r>
        <w:rPr>
          <w:rFonts w:ascii="Georgia" w:hAnsi="Georgia"/>
          <w:spacing w:val="-14"/>
        </w:rPr>
        <w:t xml:space="preserve"> </w:t>
      </w:r>
      <w:r>
        <w:rPr>
          <w:rFonts w:ascii="Georgia" w:hAnsi="Georgia"/>
        </w:rPr>
        <w:t>Adatbiztonsági</w:t>
      </w:r>
      <w:r>
        <w:rPr>
          <w:rFonts w:ascii="Georgia" w:hAnsi="Georgia"/>
          <w:spacing w:val="-15"/>
        </w:rPr>
        <w:t xml:space="preserve"> </w:t>
      </w:r>
      <w:r>
        <w:rPr>
          <w:rFonts w:ascii="Georgia" w:hAnsi="Georgia"/>
        </w:rPr>
        <w:t>Szabályzatban</w:t>
      </w:r>
      <w:r>
        <w:rPr>
          <w:rFonts w:ascii="Georgia" w:hAnsi="Georgia"/>
          <w:spacing w:val="-14"/>
        </w:rPr>
        <w:t xml:space="preserve"> </w:t>
      </w:r>
      <w:r>
        <w:rPr>
          <w:rFonts w:ascii="Georgia" w:hAnsi="Georgia"/>
        </w:rPr>
        <w:t>rögzítettek alapján, az alábbiak szerint végzik:</w:t>
      </w:r>
    </w:p>
    <w:p w:rsidR="002B605E" w:rsidRDefault="00FF6972">
      <w:pPr>
        <w:pStyle w:val="Szvegtrzs"/>
        <w:spacing w:line="259" w:lineRule="auto"/>
        <w:ind w:right="138"/>
      </w:pPr>
      <w:r>
        <w:t>A</w:t>
      </w:r>
      <w:r>
        <w:rPr>
          <w:spacing w:val="-2"/>
        </w:rPr>
        <w:t xml:space="preserve"> </w:t>
      </w:r>
      <w:r>
        <w:t>hivatásos</w:t>
      </w:r>
      <w:r>
        <w:rPr>
          <w:spacing w:val="-2"/>
        </w:rPr>
        <w:t xml:space="preserve"> </w:t>
      </w:r>
      <w:r>
        <w:t>katasztrófavédelmi</w:t>
      </w:r>
      <w:r>
        <w:rPr>
          <w:spacing w:val="-2"/>
        </w:rPr>
        <w:t xml:space="preserve"> </w:t>
      </w:r>
      <w:r>
        <w:t>szervek</w:t>
      </w:r>
      <w:r>
        <w:rPr>
          <w:spacing w:val="-2"/>
        </w:rPr>
        <w:t xml:space="preserve"> </w:t>
      </w:r>
      <w:r>
        <w:t>valamely területi</w:t>
      </w:r>
      <w:r>
        <w:rPr>
          <w:spacing w:val="-2"/>
        </w:rPr>
        <w:t xml:space="preserve"> </w:t>
      </w:r>
      <w:r>
        <w:t>szervét érintő</w:t>
      </w:r>
      <w:r>
        <w:rPr>
          <w:spacing w:val="-2"/>
        </w:rPr>
        <w:t xml:space="preserve"> </w:t>
      </w:r>
      <w:r>
        <w:t>adatigényt az</w:t>
      </w:r>
      <w:r>
        <w:rPr>
          <w:spacing w:val="-2"/>
        </w:rPr>
        <w:t xml:space="preserve"> </w:t>
      </w:r>
      <w:r>
        <w:t>illetékes katasztrófavédelmi igazgatósághoz kell benyújtani.</w:t>
      </w:r>
    </w:p>
    <w:p w:rsidR="002B605E" w:rsidRDefault="00FF6972">
      <w:pPr>
        <w:pStyle w:val="Szvegtrzs"/>
        <w:spacing w:line="259" w:lineRule="auto"/>
        <w:ind w:right="137"/>
      </w:pPr>
      <w:r>
        <w:t xml:space="preserve">A Békés </w:t>
      </w:r>
      <w:r w:rsidR="00265A8E">
        <w:t>V</w:t>
      </w:r>
      <w:r>
        <w:t xml:space="preserve">MKI adatvédelmi tisztviselője intézi a Békés </w:t>
      </w:r>
      <w:r w:rsidR="00265A8E">
        <w:t>V</w:t>
      </w:r>
      <w:r>
        <w:t>MKI által kezelt adatokra irányuló közérdekű adat megismerési igényeket. Az adatvédelmi tisztviselő a kérelem kézhezvételekor haladéktalanul megvizsgálja, hogy a kérelem teljesítéséhez szükséges alábbi a</w:t>
      </w:r>
      <w:r>
        <w:t>lapvető információk rendelkezésre állnak-e:</w:t>
      </w:r>
    </w:p>
    <w:p w:rsidR="002B605E" w:rsidRDefault="00FF6972">
      <w:pPr>
        <w:pStyle w:val="Listaszerbekezds"/>
        <w:numPr>
          <w:ilvl w:val="0"/>
          <w:numId w:val="1"/>
        </w:numPr>
        <w:tabs>
          <w:tab w:val="left" w:pos="282"/>
        </w:tabs>
        <w:spacing w:before="0"/>
        <w:ind w:left="282" w:hanging="281"/>
        <w:rPr>
          <w:sz w:val="24"/>
        </w:rPr>
      </w:pPr>
      <w:r>
        <w:rPr>
          <w:sz w:val="24"/>
        </w:rPr>
        <w:t>az</w:t>
      </w:r>
      <w:r>
        <w:rPr>
          <w:spacing w:val="-7"/>
          <w:sz w:val="24"/>
        </w:rPr>
        <w:t xml:space="preserve"> </w:t>
      </w:r>
      <w:r>
        <w:rPr>
          <w:sz w:val="24"/>
        </w:rPr>
        <w:t>igénylő</w:t>
      </w:r>
      <w:r>
        <w:rPr>
          <w:spacing w:val="-6"/>
          <w:sz w:val="24"/>
        </w:rPr>
        <w:t xml:space="preserve"> </w:t>
      </w:r>
      <w:r>
        <w:rPr>
          <w:sz w:val="24"/>
        </w:rPr>
        <w:t>neve</w:t>
      </w:r>
      <w:r>
        <w:rPr>
          <w:spacing w:val="-7"/>
          <w:sz w:val="24"/>
        </w:rPr>
        <w:t xml:space="preserve"> </w:t>
      </w:r>
      <w:r>
        <w:rPr>
          <w:sz w:val="24"/>
        </w:rPr>
        <w:t>vagy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megnevezése</w:t>
      </w:r>
    </w:p>
    <w:p w:rsidR="002B605E" w:rsidRDefault="00FF6972">
      <w:pPr>
        <w:pStyle w:val="Listaszerbekezds"/>
        <w:numPr>
          <w:ilvl w:val="0"/>
          <w:numId w:val="1"/>
        </w:numPr>
        <w:tabs>
          <w:tab w:val="left" w:pos="283"/>
        </w:tabs>
        <w:spacing w:before="14"/>
        <w:ind w:left="283" w:hanging="282"/>
        <w:rPr>
          <w:sz w:val="24"/>
        </w:rPr>
      </w:pPr>
      <w:r>
        <w:rPr>
          <w:sz w:val="24"/>
        </w:rPr>
        <w:t>az</w:t>
      </w:r>
      <w:r>
        <w:rPr>
          <w:spacing w:val="-8"/>
          <w:sz w:val="24"/>
        </w:rPr>
        <w:t xml:space="preserve"> </w:t>
      </w:r>
      <w:r>
        <w:rPr>
          <w:sz w:val="24"/>
        </w:rPr>
        <w:t>értesítések</w:t>
      </w:r>
      <w:r>
        <w:rPr>
          <w:spacing w:val="-8"/>
          <w:sz w:val="24"/>
        </w:rPr>
        <w:t xml:space="preserve"> </w:t>
      </w:r>
      <w:r>
        <w:rPr>
          <w:sz w:val="24"/>
        </w:rPr>
        <w:t>és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válasz</w:t>
      </w:r>
      <w:r>
        <w:rPr>
          <w:spacing w:val="-8"/>
          <w:sz w:val="24"/>
        </w:rPr>
        <w:t xml:space="preserve"> </w:t>
      </w:r>
      <w:r>
        <w:rPr>
          <w:sz w:val="24"/>
        </w:rPr>
        <w:t>megküldéséhez</w:t>
      </w:r>
      <w:r>
        <w:rPr>
          <w:spacing w:val="-8"/>
          <w:sz w:val="24"/>
        </w:rPr>
        <w:t xml:space="preserve"> </w:t>
      </w:r>
      <w:r>
        <w:rPr>
          <w:sz w:val="24"/>
        </w:rPr>
        <w:t>szükséges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elérhetőség</w:t>
      </w:r>
    </w:p>
    <w:p w:rsidR="002B605E" w:rsidRDefault="00FF6972">
      <w:pPr>
        <w:pStyle w:val="Listaszerbekezds"/>
        <w:numPr>
          <w:ilvl w:val="0"/>
          <w:numId w:val="1"/>
        </w:numPr>
        <w:tabs>
          <w:tab w:val="left" w:pos="282"/>
        </w:tabs>
        <w:ind w:left="282" w:hanging="281"/>
        <w:rPr>
          <w:sz w:val="24"/>
        </w:rPr>
      </w:pPr>
      <w:r>
        <w:rPr>
          <w:sz w:val="24"/>
        </w:rPr>
        <w:t>az</w:t>
      </w:r>
      <w:r>
        <w:rPr>
          <w:spacing w:val="-7"/>
          <w:sz w:val="24"/>
        </w:rPr>
        <w:t xml:space="preserve"> </w:t>
      </w:r>
      <w:r>
        <w:rPr>
          <w:sz w:val="24"/>
        </w:rPr>
        <w:t>igényelt</w:t>
      </w:r>
      <w:r>
        <w:rPr>
          <w:spacing w:val="-7"/>
          <w:sz w:val="24"/>
        </w:rPr>
        <w:t xml:space="preserve"> </w:t>
      </w:r>
      <w:r>
        <w:rPr>
          <w:sz w:val="24"/>
        </w:rPr>
        <w:t>adatok</w:t>
      </w:r>
      <w:r>
        <w:rPr>
          <w:spacing w:val="-7"/>
          <w:sz w:val="24"/>
        </w:rPr>
        <w:t xml:space="preserve"> </w:t>
      </w:r>
      <w:r>
        <w:rPr>
          <w:sz w:val="24"/>
        </w:rPr>
        <w:t>pontos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meghatározása</w:t>
      </w:r>
    </w:p>
    <w:p w:rsidR="002B605E" w:rsidRDefault="00FF6972">
      <w:pPr>
        <w:pStyle w:val="Listaszerbekezds"/>
        <w:numPr>
          <w:ilvl w:val="0"/>
          <w:numId w:val="1"/>
        </w:numPr>
        <w:tabs>
          <w:tab w:val="left" w:pos="283"/>
        </w:tabs>
        <w:ind w:left="283" w:hanging="282"/>
        <w:rPr>
          <w:sz w:val="24"/>
        </w:rPr>
      </w:pPr>
      <w:r>
        <w:rPr>
          <w:sz w:val="24"/>
        </w:rPr>
        <w:t>nyilatkozat</w:t>
      </w:r>
      <w:r>
        <w:rPr>
          <w:spacing w:val="-9"/>
          <w:sz w:val="24"/>
        </w:rPr>
        <w:t xml:space="preserve"> </w:t>
      </w:r>
      <w:r>
        <w:rPr>
          <w:sz w:val="24"/>
        </w:rPr>
        <w:t>arról,</w:t>
      </w:r>
      <w:r>
        <w:rPr>
          <w:spacing w:val="-7"/>
          <w:sz w:val="24"/>
        </w:rPr>
        <w:t xml:space="preserve"> </w:t>
      </w:r>
      <w:r>
        <w:rPr>
          <w:sz w:val="24"/>
        </w:rPr>
        <w:t>hogy</w:t>
      </w:r>
      <w:r>
        <w:rPr>
          <w:spacing w:val="-3"/>
          <w:sz w:val="24"/>
        </w:rPr>
        <w:t xml:space="preserve"> </w:t>
      </w:r>
      <w:r>
        <w:rPr>
          <w:sz w:val="24"/>
        </w:rPr>
        <w:t>az</w:t>
      </w:r>
      <w:r>
        <w:rPr>
          <w:spacing w:val="-8"/>
          <w:sz w:val="24"/>
        </w:rPr>
        <w:t xml:space="preserve"> </w:t>
      </w:r>
      <w:r>
        <w:rPr>
          <w:sz w:val="24"/>
        </w:rPr>
        <w:t>adatokat</w:t>
      </w:r>
      <w:r>
        <w:rPr>
          <w:spacing w:val="-8"/>
          <w:sz w:val="24"/>
        </w:rPr>
        <w:t xml:space="preserve"> </w:t>
      </w:r>
      <w:r>
        <w:rPr>
          <w:sz w:val="24"/>
        </w:rPr>
        <w:t>részére</w:t>
      </w:r>
      <w:r>
        <w:rPr>
          <w:spacing w:val="-8"/>
          <w:sz w:val="24"/>
        </w:rPr>
        <w:t xml:space="preserve"> </w:t>
      </w:r>
      <w:r>
        <w:rPr>
          <w:sz w:val="24"/>
        </w:rPr>
        <w:t>milyen</w:t>
      </w:r>
      <w:r>
        <w:rPr>
          <w:spacing w:val="-3"/>
          <w:sz w:val="24"/>
        </w:rPr>
        <w:t xml:space="preserve"> </w:t>
      </w:r>
      <w:r>
        <w:rPr>
          <w:sz w:val="24"/>
        </w:rPr>
        <w:t>formában</w:t>
      </w:r>
      <w:r>
        <w:rPr>
          <w:spacing w:val="-8"/>
          <w:sz w:val="24"/>
        </w:rPr>
        <w:t xml:space="preserve"> </w:t>
      </w:r>
      <w:r>
        <w:rPr>
          <w:sz w:val="24"/>
        </w:rPr>
        <w:t>kell</w:t>
      </w:r>
      <w:r>
        <w:rPr>
          <w:spacing w:val="-8"/>
          <w:sz w:val="24"/>
        </w:rPr>
        <w:t xml:space="preserve"> </w:t>
      </w:r>
      <w:r>
        <w:rPr>
          <w:sz w:val="24"/>
        </w:rPr>
        <w:t>rendelkezésre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bocsátani</w:t>
      </w:r>
    </w:p>
    <w:p w:rsidR="002B605E" w:rsidRDefault="00FF6972">
      <w:pPr>
        <w:pStyle w:val="Listaszerbekezds"/>
        <w:numPr>
          <w:ilvl w:val="0"/>
          <w:numId w:val="1"/>
        </w:numPr>
        <w:tabs>
          <w:tab w:val="left" w:pos="282"/>
        </w:tabs>
        <w:spacing w:before="21"/>
        <w:ind w:left="282" w:hanging="281"/>
        <w:rPr>
          <w:sz w:val="24"/>
        </w:rPr>
      </w:pPr>
      <w:r>
        <w:rPr>
          <w:sz w:val="24"/>
        </w:rPr>
        <w:t>kötelezettségvállalás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dologi</w:t>
      </w:r>
      <w:r>
        <w:rPr>
          <w:spacing w:val="-12"/>
          <w:sz w:val="24"/>
        </w:rPr>
        <w:t xml:space="preserve"> </w:t>
      </w:r>
      <w:r>
        <w:rPr>
          <w:sz w:val="24"/>
        </w:rPr>
        <w:t>költségek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megfizetéséről</w:t>
      </w:r>
    </w:p>
    <w:p w:rsidR="002B605E" w:rsidRDefault="002B605E">
      <w:pPr>
        <w:pStyle w:val="Szvegtrzs"/>
        <w:spacing w:line="259" w:lineRule="auto"/>
        <w:ind w:right="135"/>
      </w:pPr>
    </w:p>
    <w:p w:rsidR="002B605E" w:rsidRDefault="00FF6972">
      <w:pPr>
        <w:pStyle w:val="Szvegtrzs"/>
        <w:spacing w:line="259" w:lineRule="auto"/>
        <w:ind w:right="137"/>
      </w:pPr>
      <w:r>
        <w:t xml:space="preserve">Amennyiben az igényelt adatot már nyilvánosságra hozták, a Békés </w:t>
      </w:r>
      <w:r w:rsidR="00265A8E">
        <w:t>V</w:t>
      </w:r>
      <w:r>
        <w:t xml:space="preserve">MKI az adatigényt </w:t>
      </w:r>
      <w:proofErr w:type="gramStart"/>
      <w:r>
        <w:t>ezen</w:t>
      </w:r>
      <w:proofErr w:type="gramEnd"/>
      <w:r>
        <w:t xml:space="preserve"> nyilvános</w:t>
      </w:r>
      <w:r>
        <w:rPr>
          <w:spacing w:val="-7"/>
        </w:rPr>
        <w:t xml:space="preserve"> </w:t>
      </w:r>
      <w:r>
        <w:t>forrás</w:t>
      </w:r>
      <w:r>
        <w:rPr>
          <w:spacing w:val="-9"/>
        </w:rPr>
        <w:t xml:space="preserve"> </w:t>
      </w:r>
      <w:r>
        <w:t>megjelölésével</w:t>
      </w:r>
      <w:r>
        <w:rPr>
          <w:spacing w:val="-9"/>
        </w:rPr>
        <w:t xml:space="preserve"> </w:t>
      </w:r>
      <w:r>
        <w:t>válaszolja</w:t>
      </w:r>
      <w:r>
        <w:rPr>
          <w:spacing w:val="-9"/>
        </w:rPr>
        <w:t xml:space="preserve"> </w:t>
      </w:r>
      <w:r>
        <w:t>meg.</w:t>
      </w:r>
      <w:r>
        <w:rPr>
          <w:spacing w:val="-9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igényelt</w:t>
      </w:r>
      <w:r>
        <w:rPr>
          <w:spacing w:val="-7"/>
        </w:rPr>
        <w:t xml:space="preserve"> </w:t>
      </w:r>
      <w:r>
        <w:t>adatot</w:t>
      </w:r>
      <w:r>
        <w:rPr>
          <w:spacing w:val="-9"/>
        </w:rPr>
        <w:t xml:space="preserve"> </w:t>
      </w:r>
      <w:r>
        <w:t>tartalmazó</w:t>
      </w:r>
      <w:r>
        <w:rPr>
          <w:spacing w:val="-9"/>
        </w:rPr>
        <w:t xml:space="preserve"> </w:t>
      </w:r>
      <w:r>
        <w:t>nyilvános</w:t>
      </w:r>
      <w:r>
        <w:rPr>
          <w:spacing w:val="-9"/>
        </w:rPr>
        <w:t xml:space="preserve"> </w:t>
      </w:r>
      <w:r>
        <w:t xml:space="preserve">forrás megjelölése kizárólag abban az esetben </w:t>
      </w:r>
      <w:r>
        <w:t>helyettesíti a kérelem teljes egészében történő megválaszolását, amennyiben a nyilvánosságra hozott adatok megegyeznek a kérelmező által kiadni kért adatokkal.</w:t>
      </w:r>
    </w:p>
    <w:p w:rsidR="002B605E" w:rsidRDefault="00FF6972">
      <w:pPr>
        <w:pStyle w:val="Szvegtrzs"/>
        <w:spacing w:before="46" w:line="259" w:lineRule="auto"/>
        <w:ind w:right="137"/>
      </w:pPr>
      <w:r>
        <w:t>Amennyiben az igény 15 nap alatt nem teljesíthető, különösen, amennyiben az adatok az igényelt csoportosításban nem állnak rendelkezésre és azok k</w:t>
      </w:r>
      <w:r>
        <w:t xml:space="preserve">igyűjtése a határidőn belül objektív okból nem lehetséges, vagy az igény nagyszámú, nagy terjedelmű adatra vonatkozik, valamint, ha az adatigénylés teljesítése a Békés </w:t>
      </w:r>
      <w:r w:rsidR="00265A8E">
        <w:t>V</w:t>
      </w:r>
      <w:r>
        <w:t>MKI alaptevékenységének ellátásához szükséges munkaerőforrás aránytalan mértékű igénybev</w:t>
      </w:r>
      <w:r>
        <w:t>ételével jár, az ügyintézési határidő további 15 nappal meghosszabbítható. Ebben az esetben az igénylő az igény megérkezésétől számított 15 napon belül tájékoztatást kap a határidő meghosszabbításának okáról és a válasz várható időpontjáról.</w:t>
      </w:r>
    </w:p>
    <w:p w:rsidR="002B605E" w:rsidRDefault="00FF6972">
      <w:pPr>
        <w:pStyle w:val="Szvegtrzs"/>
        <w:spacing w:line="259" w:lineRule="auto"/>
        <w:ind w:right="134"/>
      </w:pPr>
      <w:r>
        <w:t xml:space="preserve">Ha az igénylő </w:t>
      </w:r>
      <w:r>
        <w:t xml:space="preserve">az adatokat tartalmazó dokumentumról, vagy dokumentumrészről másolatot kíván kérni, a másolat készítésével felmerült dologi költségeket a Békés </w:t>
      </w:r>
      <w:r w:rsidR="00265A8E">
        <w:t>V</w:t>
      </w:r>
      <w:r>
        <w:t>MKI az igénylővel szemben érvényesítheti.</w:t>
      </w:r>
    </w:p>
    <w:p w:rsidR="002B605E" w:rsidRDefault="00FF6972">
      <w:pPr>
        <w:pStyle w:val="Szvegtrzs"/>
        <w:spacing w:line="259" w:lineRule="auto"/>
        <w:ind w:right="135"/>
        <w:rPr>
          <w:spacing w:val="-2"/>
        </w:rPr>
      </w:pPr>
      <w:r>
        <w:t>Arról, hogy a</w:t>
      </w:r>
      <w:r w:rsidR="00265A8E">
        <w:t xml:space="preserve"> másolatként igényelt dokumentum </w:t>
      </w:r>
      <w:r>
        <w:t xml:space="preserve">vagy dokumentumrész jelentős terjedelmű, továbbá </w:t>
      </w:r>
      <w:r>
        <w:t>a költségtérítés mértékéről, valamint az adatigénylés teljesítésének a másolatkészíté</w:t>
      </w:r>
      <w:r>
        <w:t>st nem igénylő lehetőségeiről</w:t>
      </w:r>
      <w:r>
        <w:rPr>
          <w:spacing w:val="-15"/>
        </w:rPr>
        <w:t xml:space="preserve"> </w:t>
      </w:r>
      <w:r>
        <w:t>az</w:t>
      </w:r>
      <w:r>
        <w:rPr>
          <w:spacing w:val="-15"/>
        </w:rPr>
        <w:t xml:space="preserve"> </w:t>
      </w:r>
      <w:r>
        <w:t>igénylőt</w:t>
      </w:r>
      <w:r>
        <w:rPr>
          <w:spacing w:val="-13"/>
        </w:rPr>
        <w:t xml:space="preserve"> </w:t>
      </w:r>
      <w:r>
        <w:t>az</w:t>
      </w:r>
      <w:r>
        <w:rPr>
          <w:spacing w:val="-15"/>
        </w:rPr>
        <w:t xml:space="preserve"> </w:t>
      </w:r>
      <w:r>
        <w:t xml:space="preserve">információszabadsággal foglalkozó </w:t>
      </w:r>
      <w:r>
        <w:t>tisztviselő</w:t>
      </w:r>
      <w:r>
        <w:rPr>
          <w:spacing w:val="-15"/>
        </w:rPr>
        <w:t xml:space="preserve"> </w:t>
      </w:r>
      <w:r>
        <w:t>az</w:t>
      </w:r>
      <w:r>
        <w:rPr>
          <w:spacing w:val="-15"/>
        </w:rPr>
        <w:t xml:space="preserve"> </w:t>
      </w:r>
      <w:r>
        <w:t>igény</w:t>
      </w:r>
      <w:r>
        <w:rPr>
          <w:spacing w:val="-13"/>
        </w:rPr>
        <w:t xml:space="preserve"> </w:t>
      </w:r>
      <w:r>
        <w:t>beérkezését</w:t>
      </w:r>
      <w:r>
        <w:rPr>
          <w:spacing w:val="-15"/>
        </w:rPr>
        <w:t xml:space="preserve"> </w:t>
      </w:r>
      <w:r>
        <w:t>követő</w:t>
      </w:r>
      <w:r>
        <w:rPr>
          <w:spacing w:val="-15"/>
        </w:rPr>
        <w:t xml:space="preserve"> </w:t>
      </w:r>
      <w:r>
        <w:t>15</w:t>
      </w:r>
      <w:r>
        <w:rPr>
          <w:spacing w:val="-15"/>
        </w:rPr>
        <w:t xml:space="preserve"> </w:t>
      </w:r>
      <w:r>
        <w:t>napot</w:t>
      </w:r>
      <w:r>
        <w:rPr>
          <w:spacing w:val="-15"/>
        </w:rPr>
        <w:t xml:space="preserve"> </w:t>
      </w:r>
      <w:r>
        <w:t xml:space="preserve">belül </w:t>
      </w:r>
      <w:r>
        <w:rPr>
          <w:spacing w:val="-2"/>
        </w:rPr>
        <w:t>tájékozatja.</w:t>
      </w:r>
    </w:p>
    <w:p w:rsidR="00FF6972" w:rsidRDefault="00FF6972">
      <w:pPr>
        <w:pStyle w:val="Szvegtrzs"/>
        <w:spacing w:line="259" w:lineRule="auto"/>
        <w:ind w:right="135"/>
        <w:rPr>
          <w:spacing w:val="-2"/>
        </w:rPr>
      </w:pPr>
    </w:p>
    <w:p w:rsidR="00FF6972" w:rsidRDefault="00FF6972">
      <w:pPr>
        <w:pStyle w:val="Szvegtrzs"/>
        <w:spacing w:line="259" w:lineRule="auto"/>
        <w:ind w:right="135"/>
        <w:rPr>
          <w:spacing w:val="-2"/>
        </w:rPr>
      </w:pPr>
    </w:p>
    <w:p w:rsidR="00FF6972" w:rsidRDefault="00FF6972">
      <w:pPr>
        <w:pStyle w:val="Szvegtrzs"/>
        <w:spacing w:line="259" w:lineRule="auto"/>
        <w:ind w:right="135"/>
        <w:rPr>
          <w:spacing w:val="-2"/>
        </w:rPr>
      </w:pPr>
    </w:p>
    <w:p w:rsidR="00FF6972" w:rsidRDefault="00FF6972">
      <w:pPr>
        <w:pStyle w:val="Szvegtrzs"/>
        <w:spacing w:line="259" w:lineRule="auto"/>
        <w:ind w:right="135"/>
      </w:pPr>
    </w:p>
    <w:p w:rsidR="002B605E" w:rsidRDefault="00FF6972">
      <w:pPr>
        <w:pStyle w:val="Szvegtrzs"/>
        <w:spacing w:line="259" w:lineRule="auto"/>
        <w:ind w:right="135"/>
      </w:pPr>
      <w:r>
        <w:t>Amennyiben</w:t>
      </w:r>
      <w:r>
        <w:rPr>
          <w:spacing w:val="-7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igénylő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költségtérítésre</w:t>
      </w:r>
      <w:r>
        <w:rPr>
          <w:spacing w:val="-5"/>
        </w:rPr>
        <w:t xml:space="preserve"> </w:t>
      </w:r>
      <w:r>
        <w:t>vonatkozó</w:t>
      </w:r>
      <w:r>
        <w:rPr>
          <w:spacing w:val="-3"/>
        </w:rPr>
        <w:t xml:space="preserve"> </w:t>
      </w:r>
      <w:r>
        <w:t>kalkulációban</w:t>
      </w:r>
      <w:r>
        <w:rPr>
          <w:spacing w:val="-5"/>
        </w:rPr>
        <w:t xml:space="preserve"> </w:t>
      </w:r>
      <w:r>
        <w:t>foglaltakat</w:t>
      </w:r>
      <w:r>
        <w:rPr>
          <w:spacing w:val="-7"/>
        </w:rPr>
        <w:t xml:space="preserve"> </w:t>
      </w:r>
      <w:r>
        <w:t>elfogadja,</w:t>
      </w:r>
      <w:r>
        <w:rPr>
          <w:spacing w:val="-4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t xml:space="preserve">az összeget a Békés </w:t>
      </w:r>
      <w:r w:rsidR="00265A8E">
        <w:t>V</w:t>
      </w:r>
      <w:r>
        <w:t>MKI részére a kapott</w:t>
      </w:r>
      <w:r>
        <w:t xml:space="preserve"> tájékoztatásban szereplő bankszámlaszámra megfizeti, az adatigényt a Békés </w:t>
      </w:r>
      <w:r w:rsidR="00265A8E">
        <w:t>V</w:t>
      </w:r>
      <w:r>
        <w:t>MKI az ügyintézési határidőből rendelkezésre álló időn belül, ha</w:t>
      </w:r>
      <w:r>
        <w:t xml:space="preserve"> az a dokumentum vagy dokumentumrész, amelyről az igénylő másolatot igényelt, jelentős terjedelmű</w:t>
      </w:r>
      <w:r>
        <w:t>, a költségtérítés</w:t>
      </w:r>
      <w:r>
        <w:t>nek az igénylő általi megfizetését követő 15 napon belül teljesíti.</w:t>
      </w:r>
    </w:p>
    <w:p w:rsidR="002B605E" w:rsidRDefault="00FF6972">
      <w:pPr>
        <w:pStyle w:val="Szvegtrzs"/>
        <w:spacing w:line="259" w:lineRule="auto"/>
        <w:ind w:right="140"/>
      </w:pPr>
      <w:r>
        <w:t>Az</w:t>
      </w:r>
      <w:r>
        <w:rPr>
          <w:spacing w:val="-7"/>
        </w:rPr>
        <w:t xml:space="preserve"> </w:t>
      </w:r>
      <w:r>
        <w:t>igény</w:t>
      </w:r>
      <w:r>
        <w:rPr>
          <w:spacing w:val="-7"/>
        </w:rPr>
        <w:t xml:space="preserve"> </w:t>
      </w:r>
      <w:r>
        <w:t>teljesítése</w:t>
      </w:r>
      <w:r>
        <w:rPr>
          <w:spacing w:val="-7"/>
        </w:rPr>
        <w:t xml:space="preserve"> </w:t>
      </w:r>
      <w:r>
        <w:t>során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Békés</w:t>
      </w:r>
      <w:r>
        <w:rPr>
          <w:spacing w:val="-7"/>
        </w:rPr>
        <w:t xml:space="preserve"> </w:t>
      </w:r>
      <w:r w:rsidR="00265A8E">
        <w:rPr>
          <w:spacing w:val="-7"/>
        </w:rPr>
        <w:t>V</w:t>
      </w:r>
      <w:r>
        <w:t>MKI</w:t>
      </w:r>
      <w:r>
        <w:rPr>
          <w:spacing w:val="-7"/>
        </w:rPr>
        <w:t xml:space="preserve"> </w:t>
      </w:r>
      <w:r>
        <w:t>kiemelt</w:t>
      </w:r>
      <w:r>
        <w:rPr>
          <w:spacing w:val="-7"/>
        </w:rPr>
        <w:t xml:space="preserve"> </w:t>
      </w:r>
      <w:r>
        <w:t>figyelmet</w:t>
      </w:r>
      <w:r>
        <w:rPr>
          <w:spacing w:val="-7"/>
        </w:rPr>
        <w:t xml:space="preserve"> </w:t>
      </w:r>
      <w:r>
        <w:t>fordít</w:t>
      </w:r>
      <w:r>
        <w:rPr>
          <w:spacing w:val="-7"/>
        </w:rPr>
        <w:t xml:space="preserve"> </w:t>
      </w:r>
      <w:r>
        <w:t>arra,</w:t>
      </w:r>
      <w:r>
        <w:rPr>
          <w:spacing w:val="-7"/>
        </w:rPr>
        <w:t xml:space="preserve"> </w:t>
      </w:r>
      <w:r>
        <w:t>hogy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közérdekű</w:t>
      </w:r>
      <w:r>
        <w:rPr>
          <w:spacing w:val="-7"/>
        </w:rPr>
        <w:t xml:space="preserve"> </w:t>
      </w:r>
      <w:r>
        <w:t>adatok közlése ne járjon mások jogainak, vagy törvény alapján korlátozottan megismerhető adatok bizalmasságának sérelmével.</w:t>
      </w:r>
    </w:p>
    <w:p w:rsidR="002B605E" w:rsidRDefault="00FF6972" w:rsidP="00FF6972">
      <w:pPr>
        <w:pStyle w:val="Szvegtrzs"/>
        <w:spacing w:line="259" w:lineRule="auto"/>
        <w:ind w:right="37"/>
      </w:pPr>
      <w:r>
        <w:t>Ha a közérdekű adatot tartalmazó dokumentum az igénylő által meg nem ismerhető adatot is tartalmaz,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másolaton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meg</w:t>
      </w:r>
      <w:r>
        <w:rPr>
          <w:spacing w:val="-14"/>
        </w:rPr>
        <w:t xml:space="preserve"> </w:t>
      </w:r>
      <w:r>
        <w:t>nem</w:t>
      </w:r>
      <w:r>
        <w:rPr>
          <w:spacing w:val="-14"/>
        </w:rPr>
        <w:t xml:space="preserve"> </w:t>
      </w:r>
      <w:r>
        <w:t>ismerhető</w:t>
      </w:r>
      <w:r>
        <w:rPr>
          <w:spacing w:val="-14"/>
        </w:rPr>
        <w:t xml:space="preserve"> </w:t>
      </w:r>
      <w:r>
        <w:t>adatot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Békés</w:t>
      </w:r>
      <w:r>
        <w:rPr>
          <w:spacing w:val="-14"/>
        </w:rPr>
        <w:t xml:space="preserve"> </w:t>
      </w:r>
      <w:r w:rsidR="00265A8E">
        <w:rPr>
          <w:spacing w:val="-14"/>
        </w:rPr>
        <w:t>V</w:t>
      </w:r>
      <w:r>
        <w:t>MKI</w:t>
      </w:r>
      <w:r>
        <w:rPr>
          <w:spacing w:val="-12"/>
        </w:rPr>
        <w:t xml:space="preserve"> </w:t>
      </w:r>
      <w:r>
        <w:t>felismerhetetlenné</w:t>
      </w:r>
      <w:r>
        <w:rPr>
          <w:spacing w:val="-14"/>
        </w:rPr>
        <w:t xml:space="preserve"> </w:t>
      </w:r>
      <w:r>
        <w:t>teszi</w:t>
      </w:r>
      <w:r>
        <w:rPr>
          <w:spacing w:val="-14"/>
        </w:rPr>
        <w:t xml:space="preserve"> </w:t>
      </w:r>
      <w:r>
        <w:t>olyan módon, hogy a korlátozottan megismerhető adatok tartalmára megalapozott következtetést ne lehessen levonni, ugyanakkor az igénylő által megismerhető adatok ne essenek kitakarás alá. Az</w:t>
      </w:r>
      <w:r>
        <w:rPr>
          <w:spacing w:val="40"/>
        </w:rPr>
        <w:t xml:space="preserve"> </w:t>
      </w:r>
      <w:r>
        <w:t>elutasított</w:t>
      </w:r>
      <w:r>
        <w:rPr>
          <w:spacing w:val="40"/>
        </w:rPr>
        <w:t xml:space="preserve"> </w:t>
      </w:r>
      <w:r>
        <w:t>kérelmekr</w:t>
      </w:r>
      <w:r>
        <w:t>ől,</w:t>
      </w:r>
      <w:r>
        <w:rPr>
          <w:spacing w:val="40"/>
        </w:rPr>
        <w:t xml:space="preserve"> </w:t>
      </w:r>
      <w:r>
        <w:t>valamint</w:t>
      </w:r>
      <w:r>
        <w:rPr>
          <w:spacing w:val="40"/>
        </w:rPr>
        <w:t xml:space="preserve"> </w:t>
      </w:r>
      <w:r>
        <w:t>az</w:t>
      </w:r>
      <w:r>
        <w:rPr>
          <w:spacing w:val="40"/>
        </w:rPr>
        <w:t xml:space="preserve"> </w:t>
      </w:r>
      <w:r>
        <w:t>elutasítások</w:t>
      </w:r>
      <w:r>
        <w:rPr>
          <w:spacing w:val="40"/>
        </w:rPr>
        <w:t xml:space="preserve"> </w:t>
      </w:r>
      <w:r>
        <w:t>indokairól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Békés</w:t>
      </w:r>
      <w:r>
        <w:rPr>
          <w:spacing w:val="40"/>
        </w:rPr>
        <w:t xml:space="preserve"> V</w:t>
      </w:r>
      <w:r>
        <w:t>MKI</w:t>
      </w:r>
      <w:r>
        <w:rPr>
          <w:spacing w:val="40"/>
        </w:rPr>
        <w:t xml:space="preserve"> belső </w:t>
      </w:r>
      <w:r>
        <w:t>adatvédelmi tisztviselője</w:t>
      </w:r>
      <w:r>
        <w:rPr>
          <w:spacing w:val="79"/>
        </w:rPr>
        <w:t xml:space="preserve"> </w:t>
      </w:r>
      <w:r>
        <w:t>nyilvántartást</w:t>
      </w:r>
      <w:r>
        <w:rPr>
          <w:spacing w:val="79"/>
        </w:rPr>
        <w:t xml:space="preserve"> </w:t>
      </w:r>
      <w:r>
        <w:t>vezet,</w:t>
      </w:r>
      <w:r>
        <w:rPr>
          <w:spacing w:val="80"/>
        </w:rPr>
        <w:t xml:space="preserve"> </w:t>
      </w:r>
      <w:r>
        <w:t>és</w:t>
      </w:r>
      <w:r>
        <w:rPr>
          <w:spacing w:val="79"/>
        </w:rPr>
        <w:t xml:space="preserve"> </w:t>
      </w:r>
      <w:r>
        <w:t>az</w:t>
      </w:r>
      <w:r>
        <w:rPr>
          <w:spacing w:val="79"/>
        </w:rPr>
        <w:t xml:space="preserve"> </w:t>
      </w:r>
      <w:r>
        <w:t>abban</w:t>
      </w:r>
      <w:r>
        <w:rPr>
          <w:spacing w:val="79"/>
        </w:rPr>
        <w:t xml:space="preserve"> </w:t>
      </w:r>
      <w:r>
        <w:t>foglaltakról</w:t>
      </w:r>
      <w:r>
        <w:rPr>
          <w:spacing w:val="79"/>
        </w:rPr>
        <w:t xml:space="preserve"> </w:t>
      </w:r>
      <w:r>
        <w:t>minden</w:t>
      </w:r>
      <w:r>
        <w:rPr>
          <w:spacing w:val="79"/>
        </w:rPr>
        <w:t xml:space="preserve"> </w:t>
      </w:r>
      <w:r>
        <w:t>évben</w:t>
      </w:r>
      <w:r>
        <w:rPr>
          <w:spacing w:val="79"/>
        </w:rPr>
        <w:t xml:space="preserve"> </w:t>
      </w:r>
      <w:r>
        <w:t>január</w:t>
      </w:r>
      <w:r>
        <w:rPr>
          <w:spacing w:val="80"/>
        </w:rPr>
        <w:t xml:space="preserve"> </w:t>
      </w:r>
      <w:r>
        <w:t>31-éig tájékoztatja a Nemzeti Adatvédelmi és Információszabadság Hatóságot.</w:t>
      </w:r>
    </w:p>
    <w:p w:rsidR="002B605E" w:rsidRDefault="00FF6972">
      <w:pPr>
        <w:pStyle w:val="Szvegtrzs"/>
        <w:spacing w:line="259" w:lineRule="auto"/>
        <w:ind w:right="135"/>
      </w:pPr>
      <w:r>
        <w:t>Az</w:t>
      </w:r>
      <w:r>
        <w:rPr>
          <w:spacing w:val="-15"/>
        </w:rPr>
        <w:t xml:space="preserve"> </w:t>
      </w:r>
      <w:r>
        <w:t>igénylés</w:t>
      </w:r>
      <w:r>
        <w:rPr>
          <w:spacing w:val="-15"/>
        </w:rPr>
        <w:t xml:space="preserve"> </w:t>
      </w:r>
      <w:r>
        <w:t>alapján</w:t>
      </w:r>
      <w:r>
        <w:rPr>
          <w:spacing w:val="-15"/>
        </w:rPr>
        <w:t xml:space="preserve"> </w:t>
      </w:r>
      <w:r>
        <w:t>történő</w:t>
      </w:r>
      <w:r>
        <w:rPr>
          <w:spacing w:val="-15"/>
        </w:rPr>
        <w:t xml:space="preserve"> </w:t>
      </w:r>
      <w:r>
        <w:t>adatszolgáltatás</w:t>
      </w:r>
      <w:r>
        <w:rPr>
          <w:spacing w:val="-15"/>
        </w:rPr>
        <w:t xml:space="preserve"> </w:t>
      </w:r>
      <w:r>
        <w:t>esetén</w:t>
      </w:r>
      <w:r>
        <w:rPr>
          <w:spacing w:val="-15"/>
        </w:rPr>
        <w:t xml:space="preserve"> </w:t>
      </w:r>
      <w:r>
        <w:t>az</w:t>
      </w:r>
      <w:r>
        <w:rPr>
          <w:spacing w:val="-15"/>
        </w:rPr>
        <w:t xml:space="preserve"> </w:t>
      </w:r>
      <w:r>
        <w:t>adatigénylő</w:t>
      </w:r>
      <w:r>
        <w:rPr>
          <w:spacing w:val="-15"/>
        </w:rPr>
        <w:t xml:space="preserve"> </w:t>
      </w:r>
      <w:r>
        <w:t>személyazonosító</w:t>
      </w:r>
      <w:r>
        <w:rPr>
          <w:spacing w:val="-15"/>
        </w:rPr>
        <w:t xml:space="preserve"> </w:t>
      </w:r>
      <w:r>
        <w:t>adatai</w:t>
      </w:r>
      <w:r>
        <w:rPr>
          <w:spacing w:val="-15"/>
        </w:rPr>
        <w:t xml:space="preserve"> </w:t>
      </w:r>
      <w:r>
        <w:t>csak annyiban</w:t>
      </w:r>
      <w:r>
        <w:rPr>
          <w:spacing w:val="-12"/>
        </w:rPr>
        <w:t xml:space="preserve"> </w:t>
      </w:r>
      <w:r>
        <w:t>kezelhetőek,</w:t>
      </w:r>
      <w:r>
        <w:rPr>
          <w:spacing w:val="-12"/>
        </w:rPr>
        <w:t xml:space="preserve"> </w:t>
      </w:r>
      <w:r>
        <w:t>amennyiben</w:t>
      </w:r>
      <w:r>
        <w:rPr>
          <w:spacing w:val="-9"/>
        </w:rPr>
        <w:t xml:space="preserve"> </w:t>
      </w:r>
      <w:r>
        <w:t>az</w:t>
      </w:r>
      <w:r>
        <w:rPr>
          <w:spacing w:val="-12"/>
        </w:rPr>
        <w:t xml:space="preserve"> </w:t>
      </w:r>
      <w:r>
        <w:t>az</w:t>
      </w:r>
      <w:r>
        <w:rPr>
          <w:spacing w:val="-12"/>
        </w:rPr>
        <w:t xml:space="preserve"> </w:t>
      </w:r>
      <w:r>
        <w:t>igény</w:t>
      </w:r>
      <w:r>
        <w:rPr>
          <w:spacing w:val="-9"/>
        </w:rPr>
        <w:t xml:space="preserve"> </w:t>
      </w:r>
      <w:r>
        <w:t>teljesítéséhez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beleértve</w:t>
      </w:r>
      <w:r>
        <w:rPr>
          <w:spacing w:val="-12"/>
        </w:rPr>
        <w:t xml:space="preserve"> </w:t>
      </w:r>
      <w:r>
        <w:t>az</w:t>
      </w:r>
      <w:r>
        <w:rPr>
          <w:spacing w:val="-12"/>
        </w:rPr>
        <w:t xml:space="preserve"> </w:t>
      </w:r>
      <w:r>
        <w:t>esetleges</w:t>
      </w:r>
      <w:r>
        <w:rPr>
          <w:spacing w:val="-12"/>
        </w:rPr>
        <w:t xml:space="preserve"> </w:t>
      </w:r>
      <w:r>
        <w:t>költségek megfizetését és az azonos igénylőtől, egy éven belül beérkezett jelleg ellenőrzését – elenged</w:t>
      </w:r>
      <w:r>
        <w:t xml:space="preserve">hetetlenül szükséges. Az adatigény beérkezésétől számított egy éves időtartam lejártát követően az igénylő személyes adatait a Békés </w:t>
      </w:r>
      <w:r w:rsidR="00265A8E">
        <w:t>V</w:t>
      </w:r>
      <w:r>
        <w:t>MKI az ügyiratokból haladéktalanul törli. A törlésről az ügy előadója kitakarással gondoskodik.</w:t>
      </w:r>
    </w:p>
    <w:p w:rsidR="002B605E" w:rsidRDefault="002B605E">
      <w:pPr>
        <w:pStyle w:val="Szvegtrzs"/>
        <w:spacing w:before="21"/>
        <w:ind w:left="0"/>
        <w:jc w:val="left"/>
      </w:pPr>
    </w:p>
    <w:p w:rsidR="00FF6972" w:rsidRDefault="00FF6972" w:rsidP="00FF6972">
      <w:pPr>
        <w:pStyle w:val="Szvegtrzs"/>
        <w:spacing w:line="256" w:lineRule="auto"/>
        <w:ind w:right="4813"/>
        <w:jc w:val="left"/>
      </w:pPr>
      <w:r>
        <w:rPr>
          <w:rFonts w:ascii="Georgia" w:hAnsi="Georgia"/>
          <w:spacing w:val="-2"/>
        </w:rPr>
        <w:t>A</w:t>
      </w:r>
      <w:r>
        <w:rPr>
          <w:rFonts w:ascii="Georgia" w:hAnsi="Georgia"/>
          <w:spacing w:val="-12"/>
        </w:rPr>
        <w:t xml:space="preserve"> </w:t>
      </w:r>
      <w:r>
        <w:rPr>
          <w:rFonts w:ascii="Georgia" w:hAnsi="Georgia"/>
          <w:spacing w:val="-2"/>
        </w:rPr>
        <w:t>Békés</w:t>
      </w:r>
      <w:r>
        <w:rPr>
          <w:rFonts w:ascii="Georgia" w:hAnsi="Georgia"/>
          <w:spacing w:val="-12"/>
        </w:rPr>
        <w:t xml:space="preserve"> </w:t>
      </w:r>
      <w:r w:rsidR="00265A8E">
        <w:rPr>
          <w:rFonts w:ascii="Georgia" w:hAnsi="Georgia"/>
          <w:spacing w:val="-12"/>
        </w:rPr>
        <w:t>V</w:t>
      </w:r>
      <w:r>
        <w:rPr>
          <w:rFonts w:ascii="Georgia" w:hAnsi="Georgia"/>
          <w:spacing w:val="-2"/>
        </w:rPr>
        <w:t>MKI</w:t>
      </w:r>
      <w:r>
        <w:rPr>
          <w:rFonts w:ascii="Georgia" w:hAnsi="Georgia"/>
          <w:spacing w:val="-12"/>
        </w:rPr>
        <w:t xml:space="preserve"> </w:t>
      </w:r>
      <w:r>
        <w:rPr>
          <w:rFonts w:ascii="Georgia" w:hAnsi="Georgia"/>
          <w:spacing w:val="-2"/>
        </w:rPr>
        <w:t>adatvédelmi</w:t>
      </w:r>
      <w:r>
        <w:rPr>
          <w:rFonts w:ascii="Georgia" w:hAnsi="Georgia"/>
          <w:spacing w:val="-12"/>
        </w:rPr>
        <w:t xml:space="preserve"> </w:t>
      </w:r>
      <w:r>
        <w:rPr>
          <w:rFonts w:ascii="Georgia" w:hAnsi="Georgia"/>
          <w:spacing w:val="-2"/>
        </w:rPr>
        <w:t xml:space="preserve">tisztviselője: </w:t>
      </w:r>
      <w:r>
        <w:t xml:space="preserve">Dr. Virág Zsuzsanna tű. őrnagy </w:t>
      </w:r>
    </w:p>
    <w:p w:rsidR="002B605E" w:rsidRDefault="00FF6972" w:rsidP="00FF6972">
      <w:pPr>
        <w:pStyle w:val="Szvegtrzs"/>
        <w:spacing w:line="256" w:lineRule="auto"/>
        <w:ind w:right="4813"/>
        <w:jc w:val="left"/>
      </w:pPr>
      <w:r>
        <w:t>Szolgálati helye:</w:t>
      </w:r>
    </w:p>
    <w:p w:rsidR="002B605E" w:rsidRDefault="00FF6972">
      <w:pPr>
        <w:pStyle w:val="Szvegtrzs"/>
        <w:spacing w:before="2" w:line="259" w:lineRule="auto"/>
        <w:ind w:right="6041"/>
        <w:jc w:val="left"/>
      </w:pPr>
      <w:r>
        <w:t xml:space="preserve">Békés </w:t>
      </w:r>
      <w:r w:rsidR="00265A8E">
        <w:t>V</w:t>
      </w:r>
      <w:r>
        <w:t xml:space="preserve">MKI Hivatal Elérhetősége: 06/66/549-470 </w:t>
      </w:r>
      <w:bookmarkStart w:id="0" w:name="_GoBack"/>
      <w:bookmarkEnd w:id="0"/>
      <w:r>
        <w:fldChar w:fldCharType="begin"/>
      </w:r>
      <w:r>
        <w:instrText xml:space="preserve"> HYPERLINK "mailto:bekes.titkarsag@katved.gov.hu" \h </w:instrText>
      </w:r>
      <w:r>
        <w:fldChar w:fldCharType="separate"/>
      </w:r>
      <w:r>
        <w:rPr>
          <w:spacing w:val="-2"/>
        </w:rPr>
        <w:t>bekes.titkarsag@katved.gov.hu</w:t>
      </w:r>
      <w:r>
        <w:rPr>
          <w:spacing w:val="-2"/>
        </w:rPr>
        <w:fldChar w:fldCharType="end"/>
      </w:r>
    </w:p>
    <w:sectPr w:rsidR="002B605E">
      <w:pgSz w:w="11900" w:h="16840"/>
      <w:pgMar w:top="80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960B9F"/>
    <w:multiLevelType w:val="hybridMultilevel"/>
    <w:tmpl w:val="153A90EE"/>
    <w:lvl w:ilvl="0" w:tplc="75C80360">
      <w:start w:val="1"/>
      <w:numFmt w:val="lowerLetter"/>
      <w:lvlText w:val="%1)"/>
      <w:lvlJc w:val="left"/>
      <w:pPr>
        <w:ind w:left="28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u-HU" w:eastAsia="en-US" w:bidi="ar-SA"/>
      </w:rPr>
    </w:lvl>
    <w:lvl w:ilvl="1" w:tplc="CFAED81E">
      <w:numFmt w:val="bullet"/>
      <w:lvlText w:val="•"/>
      <w:lvlJc w:val="left"/>
      <w:pPr>
        <w:ind w:left="1172" w:hanging="284"/>
      </w:pPr>
      <w:rPr>
        <w:rFonts w:hint="default"/>
        <w:lang w:val="hu-HU" w:eastAsia="en-US" w:bidi="ar-SA"/>
      </w:rPr>
    </w:lvl>
    <w:lvl w:ilvl="2" w:tplc="89B8CCEC">
      <w:numFmt w:val="bullet"/>
      <w:lvlText w:val="•"/>
      <w:lvlJc w:val="left"/>
      <w:pPr>
        <w:ind w:left="2065" w:hanging="284"/>
      </w:pPr>
      <w:rPr>
        <w:rFonts w:hint="default"/>
        <w:lang w:val="hu-HU" w:eastAsia="en-US" w:bidi="ar-SA"/>
      </w:rPr>
    </w:lvl>
    <w:lvl w:ilvl="3" w:tplc="0C9C0812">
      <w:numFmt w:val="bullet"/>
      <w:lvlText w:val="•"/>
      <w:lvlJc w:val="left"/>
      <w:pPr>
        <w:ind w:left="2958" w:hanging="284"/>
      </w:pPr>
      <w:rPr>
        <w:rFonts w:hint="default"/>
        <w:lang w:val="hu-HU" w:eastAsia="en-US" w:bidi="ar-SA"/>
      </w:rPr>
    </w:lvl>
    <w:lvl w:ilvl="4" w:tplc="FBEE7544">
      <w:numFmt w:val="bullet"/>
      <w:lvlText w:val="•"/>
      <w:lvlJc w:val="left"/>
      <w:pPr>
        <w:ind w:left="3851" w:hanging="284"/>
      </w:pPr>
      <w:rPr>
        <w:rFonts w:hint="default"/>
        <w:lang w:val="hu-HU" w:eastAsia="en-US" w:bidi="ar-SA"/>
      </w:rPr>
    </w:lvl>
    <w:lvl w:ilvl="5" w:tplc="31723B00">
      <w:numFmt w:val="bullet"/>
      <w:lvlText w:val="•"/>
      <w:lvlJc w:val="left"/>
      <w:pPr>
        <w:ind w:left="4744" w:hanging="284"/>
      </w:pPr>
      <w:rPr>
        <w:rFonts w:hint="default"/>
        <w:lang w:val="hu-HU" w:eastAsia="en-US" w:bidi="ar-SA"/>
      </w:rPr>
    </w:lvl>
    <w:lvl w:ilvl="6" w:tplc="D3867060">
      <w:numFmt w:val="bullet"/>
      <w:lvlText w:val="•"/>
      <w:lvlJc w:val="left"/>
      <w:pPr>
        <w:ind w:left="5636" w:hanging="284"/>
      </w:pPr>
      <w:rPr>
        <w:rFonts w:hint="default"/>
        <w:lang w:val="hu-HU" w:eastAsia="en-US" w:bidi="ar-SA"/>
      </w:rPr>
    </w:lvl>
    <w:lvl w:ilvl="7" w:tplc="7AE88C8E">
      <w:numFmt w:val="bullet"/>
      <w:lvlText w:val="•"/>
      <w:lvlJc w:val="left"/>
      <w:pPr>
        <w:ind w:left="6529" w:hanging="284"/>
      </w:pPr>
      <w:rPr>
        <w:rFonts w:hint="default"/>
        <w:lang w:val="hu-HU" w:eastAsia="en-US" w:bidi="ar-SA"/>
      </w:rPr>
    </w:lvl>
    <w:lvl w:ilvl="8" w:tplc="999A29CE">
      <w:numFmt w:val="bullet"/>
      <w:lvlText w:val="•"/>
      <w:lvlJc w:val="left"/>
      <w:pPr>
        <w:ind w:left="7422" w:hanging="284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5E"/>
    <w:rsid w:val="00265A8E"/>
    <w:rsid w:val="002B605E"/>
    <w:rsid w:val="00FF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E01877-7F3A-4852-AF05-D484F5A6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"/>
      <w:jc w:val="both"/>
    </w:pPr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spacing w:before="22"/>
      <w:ind w:left="282" w:hanging="281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kes.titkarsag@katved.gov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Kozredeku_adatigenyles</vt:lpstr>
    </vt:vector>
  </TitlesOfParts>
  <Company/>
  <LinksUpToDate>false</LinksUpToDate>
  <CharactersWithSpaces>5605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Kozredeku_adatigenyles</dc:title>
  <dc:creator>csaba.szucs</dc:creator>
  <cp:lastModifiedBy>Dr. Virág Zsuzsánna</cp:lastModifiedBy>
  <cp:revision>2</cp:revision>
  <dcterms:created xsi:type="dcterms:W3CDTF">2025-12-10T14:30:00Z</dcterms:created>
  <dcterms:modified xsi:type="dcterms:W3CDTF">2025-12-10T14:30:00Z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2025-12-10T00:00:00Z</vt:filetime>
  </property>
  <property fmtid="{D5CDD505-2E9C-101B-9397-08002B2CF9AE}" pid="5" name="Producer">
    <vt:lpwstr>PDF Printer / www.bullzip.com / CP / Freeware Edition</vt:lpwstr>
  </property>
</Properties>
</file>